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5F924" w14:textId="5E66379B" w:rsidR="00AD29D9" w:rsidRDefault="6FBEBEEC" w:rsidP="00244724">
      <w:pPr>
        <w:ind w:left="2880"/>
      </w:pPr>
      <w:r>
        <w:t xml:space="preserve">        </w:t>
      </w:r>
      <w:r w:rsidR="00244724">
        <w:rPr>
          <w:noProof/>
        </w:rPr>
        <w:drawing>
          <wp:inline distT="0" distB="0" distL="0" distR="0" wp14:anchorId="09734CAD" wp14:editId="56C2EEA7">
            <wp:extent cx="1895475" cy="1895475"/>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inline>
        </w:drawing>
      </w:r>
    </w:p>
    <w:p w14:paraId="5F92D0F8" w14:textId="77777777" w:rsidR="00244724" w:rsidRPr="00244724" w:rsidRDefault="00244724" w:rsidP="00244724">
      <w:pPr>
        <w:jc w:val="center"/>
        <w:rPr>
          <w:color w:val="732117" w:themeColor="accent2" w:themeShade="BF"/>
          <w:sz w:val="72"/>
          <w:szCs w:val="72"/>
        </w:rPr>
      </w:pPr>
      <w:r w:rsidRPr="00244724">
        <w:rPr>
          <w:color w:val="732117" w:themeColor="accent2" w:themeShade="BF"/>
          <w:sz w:val="72"/>
          <w:szCs w:val="72"/>
        </w:rPr>
        <w:t>Budget Presentation</w:t>
      </w:r>
    </w:p>
    <w:p w14:paraId="20E5F747" w14:textId="54444A49" w:rsidR="00244724" w:rsidRPr="00244724" w:rsidRDefault="00244724" w:rsidP="00244724">
      <w:pPr>
        <w:jc w:val="center"/>
        <w:rPr>
          <w:sz w:val="72"/>
          <w:szCs w:val="72"/>
        </w:rPr>
      </w:pPr>
      <w:r w:rsidRPr="00244724">
        <w:rPr>
          <w:sz w:val="72"/>
          <w:szCs w:val="72"/>
        </w:rPr>
        <w:t>Fiscal Year 2021/2022</w:t>
      </w:r>
    </w:p>
    <w:p w14:paraId="22133AEE" w14:textId="3DC954D6" w:rsidR="00244724" w:rsidRDefault="00244724" w:rsidP="00244724">
      <w:pPr>
        <w:jc w:val="center"/>
        <w:rPr>
          <w:i/>
          <w:iCs/>
          <w:sz w:val="36"/>
          <w:szCs w:val="36"/>
        </w:rPr>
      </w:pPr>
      <w:r w:rsidRPr="00244724">
        <w:rPr>
          <w:i/>
          <w:iCs/>
          <w:sz w:val="36"/>
          <w:szCs w:val="36"/>
        </w:rPr>
        <w:t xml:space="preserve">“Servicing the community of Crooked River Ranch by providing superior service through prevention, education, emergency response and community </w:t>
      </w:r>
      <w:r w:rsidR="00780F38" w:rsidRPr="00244724">
        <w:rPr>
          <w:i/>
          <w:iCs/>
          <w:sz w:val="36"/>
          <w:szCs w:val="36"/>
        </w:rPr>
        <w:t>involvement.</w:t>
      </w:r>
      <w:r w:rsidRPr="00244724">
        <w:rPr>
          <w:i/>
          <w:iCs/>
          <w:sz w:val="36"/>
          <w:szCs w:val="36"/>
        </w:rPr>
        <w:t>”</w:t>
      </w:r>
    </w:p>
    <w:p w14:paraId="4EC63B08" w14:textId="4362F4A2" w:rsidR="00A77AF3" w:rsidRDefault="6FBEBEEC" w:rsidP="00244724">
      <w:pPr>
        <w:rPr>
          <w:b/>
          <w:bCs/>
          <w:color w:val="FF0000"/>
          <w:sz w:val="44"/>
          <w:szCs w:val="44"/>
        </w:rPr>
      </w:pPr>
      <w:r w:rsidRPr="6FBEBEEC">
        <w:rPr>
          <w:b/>
          <w:bCs/>
          <w:color w:val="FF0000"/>
          <w:sz w:val="44"/>
          <w:szCs w:val="44"/>
        </w:rPr>
        <w:t xml:space="preserve"> </w:t>
      </w:r>
      <w:r w:rsidR="00C77DA4">
        <w:rPr>
          <w:noProof/>
        </w:rPr>
        <w:drawing>
          <wp:inline distT="0" distB="0" distL="0" distR="0" wp14:anchorId="31112E94" wp14:editId="112AD025">
            <wp:extent cx="6115050" cy="3638343"/>
            <wp:effectExtent l="0" t="0" r="0" b="635"/>
            <wp:docPr id="2" name="Picture 2"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6115050" cy="3638343"/>
                    </a:xfrm>
                    <a:prstGeom prst="rect">
                      <a:avLst/>
                    </a:prstGeom>
                  </pic:spPr>
                </pic:pic>
              </a:graphicData>
            </a:graphic>
          </wp:inline>
        </w:drawing>
      </w:r>
    </w:p>
    <w:p w14:paraId="11361650" w14:textId="77777777" w:rsidR="008A6E3E" w:rsidRDefault="008A6E3E" w:rsidP="00244724">
      <w:pPr>
        <w:rPr>
          <w:b/>
          <w:bCs/>
          <w:color w:val="FF0000"/>
          <w:sz w:val="44"/>
          <w:szCs w:val="44"/>
        </w:rPr>
      </w:pPr>
    </w:p>
    <w:p w14:paraId="13A2372A" w14:textId="6BAE1A5B" w:rsidR="00244724" w:rsidRPr="007B6766" w:rsidRDefault="00244724" w:rsidP="00244724">
      <w:pPr>
        <w:rPr>
          <w:b/>
          <w:bCs/>
          <w:color w:val="FFC000"/>
          <w:sz w:val="36"/>
          <w:szCs w:val="36"/>
        </w:rPr>
      </w:pPr>
      <w:r w:rsidRPr="007B6766">
        <w:rPr>
          <w:b/>
          <w:bCs/>
          <w:color w:val="FF0000"/>
          <w:sz w:val="44"/>
          <w:szCs w:val="44"/>
        </w:rPr>
        <w:t>Table of Contents</w:t>
      </w:r>
      <w:r w:rsidRPr="007B6766">
        <w:rPr>
          <w:b/>
          <w:bCs/>
          <w:color w:val="FF0000"/>
          <w:sz w:val="36"/>
          <w:szCs w:val="36"/>
        </w:rPr>
        <w:t>:</w:t>
      </w:r>
    </w:p>
    <w:p w14:paraId="0592A561" w14:textId="3E4EFCF8" w:rsidR="00244724" w:rsidRDefault="00244724" w:rsidP="00244724">
      <w:pPr>
        <w:rPr>
          <w:sz w:val="28"/>
          <w:szCs w:val="28"/>
        </w:rPr>
      </w:pPr>
      <w:r>
        <w:rPr>
          <w:sz w:val="28"/>
          <w:szCs w:val="28"/>
        </w:rPr>
        <w:t>Message from your Fire Chief</w:t>
      </w:r>
      <w:r w:rsidR="00496990">
        <w:rPr>
          <w:sz w:val="28"/>
          <w:szCs w:val="28"/>
        </w:rPr>
        <w:t>………………………………………………</w:t>
      </w:r>
      <w:r w:rsidR="007E762C">
        <w:rPr>
          <w:sz w:val="28"/>
          <w:szCs w:val="28"/>
        </w:rPr>
        <w:t>…...</w:t>
      </w:r>
      <w:r w:rsidR="00496990">
        <w:rPr>
          <w:sz w:val="28"/>
          <w:szCs w:val="28"/>
        </w:rPr>
        <w:t xml:space="preserve">Page </w:t>
      </w:r>
      <w:r w:rsidR="003E5119">
        <w:rPr>
          <w:sz w:val="28"/>
          <w:szCs w:val="28"/>
        </w:rPr>
        <w:t>3</w:t>
      </w:r>
      <w:r w:rsidR="00375847">
        <w:rPr>
          <w:sz w:val="28"/>
          <w:szCs w:val="28"/>
        </w:rPr>
        <w:tab/>
      </w:r>
      <w:r w:rsidR="00375847">
        <w:rPr>
          <w:sz w:val="28"/>
          <w:szCs w:val="28"/>
        </w:rPr>
        <w:tab/>
      </w:r>
    </w:p>
    <w:p w14:paraId="289D5D74" w14:textId="78E471D8" w:rsidR="00244724" w:rsidRDefault="00244724" w:rsidP="00244724">
      <w:pPr>
        <w:rPr>
          <w:sz w:val="28"/>
          <w:szCs w:val="28"/>
        </w:rPr>
      </w:pPr>
      <w:r>
        <w:rPr>
          <w:sz w:val="28"/>
          <w:szCs w:val="28"/>
        </w:rPr>
        <w:t>Introduction of Budget Committee Members</w:t>
      </w:r>
      <w:r w:rsidR="00496990">
        <w:rPr>
          <w:sz w:val="28"/>
          <w:szCs w:val="28"/>
        </w:rPr>
        <w:t>………………………</w:t>
      </w:r>
      <w:r w:rsidR="007E762C">
        <w:rPr>
          <w:sz w:val="28"/>
          <w:szCs w:val="28"/>
        </w:rPr>
        <w:t>…...</w:t>
      </w:r>
      <w:r w:rsidR="00496990">
        <w:rPr>
          <w:sz w:val="28"/>
          <w:szCs w:val="28"/>
        </w:rPr>
        <w:t xml:space="preserve">Page </w:t>
      </w:r>
      <w:r w:rsidR="00275DD4">
        <w:rPr>
          <w:sz w:val="28"/>
          <w:szCs w:val="28"/>
        </w:rPr>
        <w:t>4</w:t>
      </w:r>
      <w:r w:rsidR="00B406DE">
        <w:rPr>
          <w:sz w:val="28"/>
          <w:szCs w:val="28"/>
        </w:rPr>
        <w:tab/>
      </w:r>
      <w:r w:rsidR="00B406DE">
        <w:rPr>
          <w:sz w:val="28"/>
          <w:szCs w:val="28"/>
        </w:rPr>
        <w:tab/>
      </w:r>
    </w:p>
    <w:p w14:paraId="393E5DEA" w14:textId="14AAE1E9" w:rsidR="00244724" w:rsidRDefault="00244724" w:rsidP="00244724">
      <w:pPr>
        <w:rPr>
          <w:sz w:val="28"/>
          <w:szCs w:val="28"/>
        </w:rPr>
      </w:pPr>
      <w:r>
        <w:rPr>
          <w:sz w:val="28"/>
          <w:szCs w:val="28"/>
        </w:rPr>
        <w:t>About our District</w:t>
      </w:r>
      <w:r w:rsidR="00496990">
        <w:rPr>
          <w:sz w:val="28"/>
          <w:szCs w:val="28"/>
        </w:rPr>
        <w:t>…………………………………………………………………</w:t>
      </w:r>
      <w:r w:rsidR="007E762C">
        <w:rPr>
          <w:sz w:val="28"/>
          <w:szCs w:val="28"/>
        </w:rPr>
        <w:t>…...</w:t>
      </w:r>
      <w:r w:rsidR="00496990">
        <w:rPr>
          <w:sz w:val="28"/>
          <w:szCs w:val="28"/>
        </w:rPr>
        <w:t xml:space="preserve">Page </w:t>
      </w:r>
      <w:r w:rsidR="00275DD4">
        <w:rPr>
          <w:sz w:val="28"/>
          <w:szCs w:val="28"/>
        </w:rPr>
        <w:t>5</w:t>
      </w:r>
    </w:p>
    <w:p w14:paraId="026FA3E2" w14:textId="51AB9CCF" w:rsidR="00244724" w:rsidRDefault="00244724" w:rsidP="00244724">
      <w:pPr>
        <w:rPr>
          <w:sz w:val="28"/>
          <w:szCs w:val="28"/>
        </w:rPr>
      </w:pPr>
      <w:r>
        <w:rPr>
          <w:sz w:val="28"/>
          <w:szCs w:val="28"/>
        </w:rPr>
        <w:t>Organizational Chart</w:t>
      </w:r>
      <w:r w:rsidR="00F542CB">
        <w:rPr>
          <w:sz w:val="28"/>
          <w:szCs w:val="28"/>
        </w:rPr>
        <w:t>…………………………………………………………………</w:t>
      </w:r>
      <w:r w:rsidR="007E762C">
        <w:rPr>
          <w:sz w:val="28"/>
          <w:szCs w:val="28"/>
        </w:rPr>
        <w:t xml:space="preserve"> </w:t>
      </w:r>
      <w:r w:rsidR="00F542CB">
        <w:rPr>
          <w:sz w:val="28"/>
          <w:szCs w:val="28"/>
        </w:rPr>
        <w:t xml:space="preserve">Page </w:t>
      </w:r>
      <w:r w:rsidR="00275DD4">
        <w:rPr>
          <w:sz w:val="28"/>
          <w:szCs w:val="28"/>
        </w:rPr>
        <w:t>6</w:t>
      </w:r>
    </w:p>
    <w:p w14:paraId="5FBDBA46" w14:textId="27722CA3" w:rsidR="00244724" w:rsidRDefault="002F5028" w:rsidP="00244724">
      <w:pPr>
        <w:rPr>
          <w:sz w:val="28"/>
          <w:szCs w:val="28"/>
        </w:rPr>
      </w:pPr>
      <w:r>
        <w:rPr>
          <w:sz w:val="28"/>
          <w:szCs w:val="28"/>
        </w:rPr>
        <w:t>Economic Factors/Assumptions</w:t>
      </w:r>
      <w:r w:rsidR="006F1655">
        <w:rPr>
          <w:sz w:val="28"/>
          <w:szCs w:val="28"/>
        </w:rPr>
        <w:t>………………</w:t>
      </w:r>
      <w:r w:rsidR="00834D47">
        <w:rPr>
          <w:sz w:val="28"/>
          <w:szCs w:val="28"/>
        </w:rPr>
        <w:t>……</w:t>
      </w:r>
      <w:r w:rsidR="0025241E">
        <w:rPr>
          <w:sz w:val="28"/>
          <w:szCs w:val="28"/>
        </w:rPr>
        <w:t>………………………</w:t>
      </w:r>
      <w:r w:rsidR="00B95A52">
        <w:rPr>
          <w:sz w:val="28"/>
          <w:szCs w:val="28"/>
        </w:rPr>
        <w:t>…...</w:t>
      </w:r>
      <w:r w:rsidR="0025241E">
        <w:rPr>
          <w:sz w:val="28"/>
          <w:szCs w:val="28"/>
        </w:rPr>
        <w:t xml:space="preserve">Page </w:t>
      </w:r>
      <w:r w:rsidR="004F2B32">
        <w:rPr>
          <w:sz w:val="28"/>
          <w:szCs w:val="28"/>
        </w:rPr>
        <w:t>7</w:t>
      </w:r>
    </w:p>
    <w:p w14:paraId="6C460A3E" w14:textId="151C5A97" w:rsidR="00AE22D0" w:rsidRDefault="00AE22D0" w:rsidP="00244724">
      <w:pPr>
        <w:rPr>
          <w:sz w:val="28"/>
          <w:szCs w:val="28"/>
        </w:rPr>
      </w:pPr>
      <w:r>
        <w:rPr>
          <w:sz w:val="28"/>
          <w:szCs w:val="28"/>
        </w:rPr>
        <w:t>Significant Budget Needs/Challenges</w:t>
      </w:r>
      <w:r w:rsidR="00834D47">
        <w:rPr>
          <w:sz w:val="28"/>
          <w:szCs w:val="28"/>
        </w:rPr>
        <w:t>……………………………………</w:t>
      </w:r>
      <w:r w:rsidR="00B95A52">
        <w:rPr>
          <w:sz w:val="28"/>
          <w:szCs w:val="28"/>
        </w:rPr>
        <w:t>…...</w:t>
      </w:r>
      <w:r w:rsidR="00834D47">
        <w:rPr>
          <w:sz w:val="28"/>
          <w:szCs w:val="28"/>
        </w:rPr>
        <w:t xml:space="preserve">Page </w:t>
      </w:r>
      <w:r w:rsidR="004F2B32">
        <w:rPr>
          <w:sz w:val="28"/>
          <w:szCs w:val="28"/>
        </w:rPr>
        <w:t>8</w:t>
      </w:r>
    </w:p>
    <w:p w14:paraId="5A3D15EF" w14:textId="60A253F1" w:rsidR="007B6766" w:rsidRDefault="007B6766" w:rsidP="00244724">
      <w:pPr>
        <w:rPr>
          <w:sz w:val="28"/>
          <w:szCs w:val="28"/>
        </w:rPr>
      </w:pPr>
      <w:r>
        <w:rPr>
          <w:sz w:val="28"/>
          <w:szCs w:val="28"/>
        </w:rPr>
        <w:t>Top 10 Taxpayers for Deschutes/Jefferson County</w:t>
      </w:r>
      <w:r w:rsidR="001D0D17">
        <w:rPr>
          <w:sz w:val="28"/>
          <w:szCs w:val="28"/>
        </w:rPr>
        <w:t>……………………</w:t>
      </w:r>
      <w:r w:rsidR="00B95A52">
        <w:rPr>
          <w:sz w:val="28"/>
          <w:szCs w:val="28"/>
        </w:rPr>
        <w:t>.</w:t>
      </w:r>
      <w:r w:rsidR="001D0D17">
        <w:rPr>
          <w:sz w:val="28"/>
          <w:szCs w:val="28"/>
        </w:rPr>
        <w:t xml:space="preserve">Page </w:t>
      </w:r>
      <w:r w:rsidR="004F2B32">
        <w:rPr>
          <w:sz w:val="28"/>
          <w:szCs w:val="28"/>
        </w:rPr>
        <w:t>9</w:t>
      </w:r>
    </w:p>
    <w:p w14:paraId="0C3242B9" w14:textId="252216D7" w:rsidR="007B6766" w:rsidRDefault="007B6766" w:rsidP="00244724">
      <w:pPr>
        <w:rPr>
          <w:sz w:val="28"/>
          <w:szCs w:val="28"/>
        </w:rPr>
      </w:pPr>
      <w:r>
        <w:rPr>
          <w:sz w:val="28"/>
          <w:szCs w:val="28"/>
        </w:rPr>
        <w:t>Accomplishments</w:t>
      </w:r>
      <w:r w:rsidR="007E7C4E">
        <w:rPr>
          <w:sz w:val="28"/>
          <w:szCs w:val="28"/>
        </w:rPr>
        <w:t>/Opportunities</w:t>
      </w:r>
      <w:r w:rsidR="00BD345C">
        <w:rPr>
          <w:sz w:val="28"/>
          <w:szCs w:val="28"/>
        </w:rPr>
        <w:t xml:space="preserve"> in 2</w:t>
      </w:r>
      <w:r>
        <w:rPr>
          <w:sz w:val="28"/>
          <w:szCs w:val="28"/>
        </w:rPr>
        <w:t>020/2021</w:t>
      </w:r>
      <w:r w:rsidR="008F5AA9">
        <w:rPr>
          <w:sz w:val="28"/>
          <w:szCs w:val="28"/>
        </w:rPr>
        <w:t>…………………………</w:t>
      </w:r>
      <w:r w:rsidR="00BA6681">
        <w:rPr>
          <w:sz w:val="28"/>
          <w:szCs w:val="28"/>
        </w:rPr>
        <w:t>.</w:t>
      </w:r>
      <w:r w:rsidR="008F5AA9">
        <w:rPr>
          <w:sz w:val="28"/>
          <w:szCs w:val="28"/>
        </w:rPr>
        <w:t xml:space="preserve">Page </w:t>
      </w:r>
      <w:r w:rsidR="0041732B">
        <w:rPr>
          <w:sz w:val="28"/>
          <w:szCs w:val="28"/>
        </w:rPr>
        <w:t>10</w:t>
      </w:r>
    </w:p>
    <w:p w14:paraId="510AC3E1" w14:textId="7A190D74" w:rsidR="00E43A6D" w:rsidRDefault="00E43A6D" w:rsidP="00244724">
      <w:pPr>
        <w:rPr>
          <w:sz w:val="28"/>
          <w:szCs w:val="28"/>
        </w:rPr>
      </w:pPr>
      <w:r>
        <w:rPr>
          <w:sz w:val="28"/>
          <w:szCs w:val="28"/>
        </w:rPr>
        <w:t>Developing Goals/Objectives for 2021/2022</w:t>
      </w:r>
      <w:r w:rsidR="008F5AA9">
        <w:rPr>
          <w:sz w:val="28"/>
          <w:szCs w:val="28"/>
        </w:rPr>
        <w:t>…………………………</w:t>
      </w:r>
      <w:r w:rsidR="00B95A52">
        <w:rPr>
          <w:sz w:val="28"/>
          <w:szCs w:val="28"/>
        </w:rPr>
        <w:t>…...</w:t>
      </w:r>
      <w:r w:rsidR="008F5AA9">
        <w:rPr>
          <w:sz w:val="28"/>
          <w:szCs w:val="28"/>
        </w:rPr>
        <w:t xml:space="preserve">Page </w:t>
      </w:r>
      <w:r w:rsidR="0041732B">
        <w:rPr>
          <w:sz w:val="28"/>
          <w:szCs w:val="28"/>
        </w:rPr>
        <w:t>11</w:t>
      </w:r>
    </w:p>
    <w:p w14:paraId="190A5037" w14:textId="0672769D" w:rsidR="00E3404B" w:rsidRDefault="00E3404B" w:rsidP="00E3404B">
      <w:pPr>
        <w:rPr>
          <w:sz w:val="28"/>
          <w:szCs w:val="28"/>
        </w:rPr>
      </w:pPr>
      <w:r>
        <w:rPr>
          <w:sz w:val="28"/>
          <w:szCs w:val="28"/>
        </w:rPr>
        <w:t>Basis of Accounting/Budget Process</w:t>
      </w:r>
      <w:r w:rsidR="00427BCB">
        <w:rPr>
          <w:sz w:val="28"/>
          <w:szCs w:val="28"/>
        </w:rPr>
        <w:t>………………………………………</w:t>
      </w:r>
      <w:r w:rsidR="00BF6A2B">
        <w:rPr>
          <w:sz w:val="28"/>
          <w:szCs w:val="28"/>
        </w:rPr>
        <w:t>…</w:t>
      </w:r>
      <w:r w:rsidR="00437D93">
        <w:rPr>
          <w:sz w:val="28"/>
          <w:szCs w:val="28"/>
        </w:rPr>
        <w:t>…</w:t>
      </w:r>
      <w:r w:rsidR="00427BCB">
        <w:rPr>
          <w:sz w:val="28"/>
          <w:szCs w:val="28"/>
        </w:rPr>
        <w:t>Page 1</w:t>
      </w:r>
      <w:r w:rsidR="0041732B">
        <w:rPr>
          <w:sz w:val="28"/>
          <w:szCs w:val="28"/>
        </w:rPr>
        <w:t>2</w:t>
      </w:r>
    </w:p>
    <w:p w14:paraId="3BB3FB76" w14:textId="3AB7D905" w:rsidR="00E3404B" w:rsidRDefault="00E3404B" w:rsidP="00E3404B">
      <w:pPr>
        <w:rPr>
          <w:sz w:val="28"/>
          <w:szCs w:val="28"/>
        </w:rPr>
      </w:pPr>
      <w:r>
        <w:rPr>
          <w:sz w:val="28"/>
          <w:szCs w:val="28"/>
        </w:rPr>
        <w:t>Budget Calendar</w:t>
      </w:r>
      <w:r w:rsidR="00FB34DC">
        <w:rPr>
          <w:sz w:val="28"/>
          <w:szCs w:val="28"/>
        </w:rPr>
        <w:t>……………………………………………………………………</w:t>
      </w:r>
      <w:r w:rsidR="00B95A52">
        <w:rPr>
          <w:sz w:val="28"/>
          <w:szCs w:val="28"/>
        </w:rPr>
        <w:t>…...</w:t>
      </w:r>
      <w:r w:rsidR="00FB34DC">
        <w:rPr>
          <w:sz w:val="28"/>
          <w:szCs w:val="28"/>
        </w:rPr>
        <w:t>Page 1</w:t>
      </w:r>
      <w:r w:rsidR="0051128E">
        <w:rPr>
          <w:sz w:val="28"/>
          <w:szCs w:val="28"/>
        </w:rPr>
        <w:t>3</w:t>
      </w:r>
    </w:p>
    <w:p w14:paraId="054FB5D9" w14:textId="2CDA1D0E" w:rsidR="00FB34DC" w:rsidRDefault="00FB34DC" w:rsidP="00244724">
      <w:pPr>
        <w:rPr>
          <w:sz w:val="28"/>
          <w:szCs w:val="28"/>
        </w:rPr>
      </w:pPr>
      <w:r>
        <w:rPr>
          <w:sz w:val="28"/>
          <w:szCs w:val="28"/>
        </w:rPr>
        <w:t>Grant</w:t>
      </w:r>
      <w:r w:rsidR="00862313">
        <w:rPr>
          <w:sz w:val="28"/>
          <w:szCs w:val="28"/>
        </w:rPr>
        <w:t xml:space="preserve"> </w:t>
      </w:r>
      <w:r w:rsidR="00B56793">
        <w:rPr>
          <w:sz w:val="28"/>
          <w:szCs w:val="28"/>
        </w:rPr>
        <w:t xml:space="preserve">and </w:t>
      </w:r>
      <w:r w:rsidR="00862313">
        <w:rPr>
          <w:sz w:val="28"/>
          <w:szCs w:val="28"/>
        </w:rPr>
        <w:t>Opportunities……………………………………………</w:t>
      </w:r>
      <w:r w:rsidR="00B56793">
        <w:rPr>
          <w:sz w:val="28"/>
          <w:szCs w:val="28"/>
        </w:rPr>
        <w:t>……………</w:t>
      </w:r>
      <w:r w:rsidR="00B95A52">
        <w:rPr>
          <w:sz w:val="28"/>
          <w:szCs w:val="28"/>
        </w:rPr>
        <w:t>…</w:t>
      </w:r>
      <w:r w:rsidR="00862313">
        <w:rPr>
          <w:sz w:val="28"/>
          <w:szCs w:val="28"/>
        </w:rPr>
        <w:t>.Page 1</w:t>
      </w:r>
      <w:r w:rsidR="0051128E">
        <w:rPr>
          <w:sz w:val="28"/>
          <w:szCs w:val="28"/>
        </w:rPr>
        <w:t>4</w:t>
      </w:r>
    </w:p>
    <w:p w14:paraId="49225FE5" w14:textId="5E5544DB" w:rsidR="007B6766" w:rsidRDefault="00576D5D" w:rsidP="00244724">
      <w:pPr>
        <w:rPr>
          <w:sz w:val="28"/>
          <w:szCs w:val="28"/>
        </w:rPr>
      </w:pPr>
      <w:r>
        <w:rPr>
          <w:sz w:val="28"/>
          <w:szCs w:val="28"/>
        </w:rPr>
        <w:t xml:space="preserve">Income Resources for </w:t>
      </w:r>
      <w:r w:rsidR="007B6766">
        <w:rPr>
          <w:sz w:val="28"/>
          <w:szCs w:val="28"/>
        </w:rPr>
        <w:t>the General Fund</w:t>
      </w:r>
      <w:r w:rsidR="00FA0A11">
        <w:rPr>
          <w:sz w:val="28"/>
          <w:szCs w:val="28"/>
        </w:rPr>
        <w:t>……</w:t>
      </w:r>
      <w:r w:rsidR="001D236D">
        <w:rPr>
          <w:sz w:val="28"/>
          <w:szCs w:val="28"/>
        </w:rPr>
        <w:t>…</w:t>
      </w:r>
      <w:r w:rsidR="00FA0A11">
        <w:rPr>
          <w:sz w:val="28"/>
          <w:szCs w:val="28"/>
        </w:rPr>
        <w:t>…………………………</w:t>
      </w:r>
      <w:r w:rsidR="00BF6A2B">
        <w:rPr>
          <w:sz w:val="28"/>
          <w:szCs w:val="28"/>
        </w:rPr>
        <w:t>….</w:t>
      </w:r>
      <w:r w:rsidR="00397A46">
        <w:rPr>
          <w:sz w:val="28"/>
          <w:szCs w:val="28"/>
        </w:rPr>
        <w:t>Page 1</w:t>
      </w:r>
      <w:r w:rsidR="0051128E">
        <w:rPr>
          <w:sz w:val="28"/>
          <w:szCs w:val="28"/>
        </w:rPr>
        <w:t>5</w:t>
      </w:r>
      <w:r w:rsidR="007D2CC4">
        <w:rPr>
          <w:sz w:val="28"/>
          <w:szCs w:val="28"/>
        </w:rPr>
        <w:t>/16</w:t>
      </w:r>
      <w:r w:rsidR="007B6766">
        <w:rPr>
          <w:sz w:val="28"/>
          <w:szCs w:val="28"/>
        </w:rPr>
        <w:tab/>
      </w:r>
    </w:p>
    <w:p w14:paraId="73B727EB" w14:textId="0CC32650" w:rsidR="007B6766" w:rsidRDefault="001D236D" w:rsidP="007B6766">
      <w:pPr>
        <w:rPr>
          <w:sz w:val="28"/>
          <w:szCs w:val="28"/>
        </w:rPr>
      </w:pPr>
      <w:r>
        <w:rPr>
          <w:sz w:val="28"/>
          <w:szCs w:val="28"/>
        </w:rPr>
        <w:t>Expenditures</w:t>
      </w:r>
      <w:r w:rsidR="007B6766">
        <w:rPr>
          <w:sz w:val="28"/>
          <w:szCs w:val="28"/>
        </w:rPr>
        <w:t>: Personnel Services</w:t>
      </w:r>
      <w:r w:rsidR="00F111F5">
        <w:rPr>
          <w:sz w:val="28"/>
          <w:szCs w:val="28"/>
        </w:rPr>
        <w:t>……………….</w:t>
      </w:r>
      <w:r w:rsidR="004C5940">
        <w:rPr>
          <w:sz w:val="28"/>
          <w:szCs w:val="28"/>
        </w:rPr>
        <w:t>…………………………</w:t>
      </w:r>
      <w:r w:rsidR="00B95A52">
        <w:rPr>
          <w:sz w:val="28"/>
          <w:szCs w:val="28"/>
        </w:rPr>
        <w:t>…...</w:t>
      </w:r>
      <w:r w:rsidR="004C5940">
        <w:rPr>
          <w:sz w:val="28"/>
          <w:szCs w:val="28"/>
        </w:rPr>
        <w:t>Page 1</w:t>
      </w:r>
      <w:r w:rsidR="00175A3A">
        <w:rPr>
          <w:sz w:val="28"/>
          <w:szCs w:val="28"/>
        </w:rPr>
        <w:t>7</w:t>
      </w:r>
      <w:r w:rsidR="005C2C7B">
        <w:rPr>
          <w:sz w:val="28"/>
          <w:szCs w:val="28"/>
        </w:rPr>
        <w:t>/18</w:t>
      </w:r>
    </w:p>
    <w:p w14:paraId="41B7E655" w14:textId="7B0A3B28" w:rsidR="007B6766" w:rsidRDefault="007B6766" w:rsidP="007B6766">
      <w:pPr>
        <w:rPr>
          <w:sz w:val="28"/>
          <w:szCs w:val="28"/>
        </w:rPr>
      </w:pPr>
      <w:r>
        <w:rPr>
          <w:sz w:val="28"/>
          <w:szCs w:val="28"/>
        </w:rPr>
        <w:t>General Fund/ Expenses: Materials &amp; Services</w:t>
      </w:r>
      <w:r w:rsidR="00282C57">
        <w:rPr>
          <w:sz w:val="28"/>
          <w:szCs w:val="28"/>
        </w:rPr>
        <w:t>………………………</w:t>
      </w:r>
      <w:r w:rsidR="00B95A52">
        <w:rPr>
          <w:sz w:val="28"/>
          <w:szCs w:val="28"/>
        </w:rPr>
        <w:t>…...</w:t>
      </w:r>
      <w:r w:rsidR="00282C57">
        <w:rPr>
          <w:sz w:val="28"/>
          <w:szCs w:val="28"/>
        </w:rPr>
        <w:t>Page 1</w:t>
      </w:r>
      <w:r w:rsidR="00175A3A">
        <w:rPr>
          <w:sz w:val="28"/>
          <w:szCs w:val="28"/>
        </w:rPr>
        <w:t>9</w:t>
      </w:r>
    </w:p>
    <w:p w14:paraId="7B98BF41" w14:textId="2783E507" w:rsidR="007B6766" w:rsidRDefault="007B6766" w:rsidP="007B6766">
      <w:pPr>
        <w:rPr>
          <w:sz w:val="28"/>
          <w:szCs w:val="28"/>
        </w:rPr>
      </w:pPr>
      <w:r>
        <w:rPr>
          <w:sz w:val="28"/>
          <w:szCs w:val="28"/>
        </w:rPr>
        <w:t>General Fund/ Expenses: Capital Outlay/Grant Award</w:t>
      </w:r>
      <w:r w:rsidR="00A11DDE">
        <w:rPr>
          <w:sz w:val="28"/>
          <w:szCs w:val="28"/>
        </w:rPr>
        <w:t>s…………</w:t>
      </w:r>
      <w:r w:rsidR="00B95A52">
        <w:rPr>
          <w:sz w:val="28"/>
          <w:szCs w:val="28"/>
        </w:rPr>
        <w:t>…...</w:t>
      </w:r>
      <w:r w:rsidR="00A11DDE">
        <w:rPr>
          <w:sz w:val="28"/>
          <w:szCs w:val="28"/>
        </w:rPr>
        <w:t xml:space="preserve">Page </w:t>
      </w:r>
      <w:r w:rsidR="004C1EE9">
        <w:rPr>
          <w:sz w:val="28"/>
          <w:szCs w:val="28"/>
        </w:rPr>
        <w:t>20</w:t>
      </w:r>
    </w:p>
    <w:p w14:paraId="1AB3D336" w14:textId="311201CC" w:rsidR="007B6766" w:rsidRDefault="007B6766" w:rsidP="007B6766">
      <w:pPr>
        <w:rPr>
          <w:sz w:val="28"/>
          <w:szCs w:val="28"/>
        </w:rPr>
      </w:pPr>
      <w:r>
        <w:rPr>
          <w:sz w:val="28"/>
          <w:szCs w:val="28"/>
        </w:rPr>
        <w:t>General Fund/ Expenses: Debt Services</w:t>
      </w:r>
      <w:r w:rsidR="00093ED1">
        <w:rPr>
          <w:sz w:val="28"/>
          <w:szCs w:val="28"/>
        </w:rPr>
        <w:t>…………………………………</w:t>
      </w:r>
      <w:r w:rsidR="00B95A52">
        <w:rPr>
          <w:sz w:val="28"/>
          <w:szCs w:val="28"/>
        </w:rPr>
        <w:t>…...</w:t>
      </w:r>
      <w:r w:rsidR="00093ED1">
        <w:rPr>
          <w:sz w:val="28"/>
          <w:szCs w:val="28"/>
        </w:rPr>
        <w:t xml:space="preserve">Page </w:t>
      </w:r>
      <w:r w:rsidR="004C1EE9">
        <w:rPr>
          <w:sz w:val="28"/>
          <w:szCs w:val="28"/>
        </w:rPr>
        <w:t>21</w:t>
      </w:r>
    </w:p>
    <w:p w14:paraId="181DFDE2" w14:textId="1FD3A170" w:rsidR="007B6766" w:rsidRDefault="007B6766" w:rsidP="007B6766">
      <w:pPr>
        <w:rPr>
          <w:sz w:val="28"/>
          <w:szCs w:val="28"/>
        </w:rPr>
      </w:pPr>
      <w:r>
        <w:rPr>
          <w:sz w:val="28"/>
          <w:szCs w:val="28"/>
        </w:rPr>
        <w:t>Capital Reserve Fund</w:t>
      </w:r>
      <w:r w:rsidR="00093ED1">
        <w:rPr>
          <w:sz w:val="28"/>
          <w:szCs w:val="28"/>
        </w:rPr>
        <w:t>………………………………………………………………….</w:t>
      </w:r>
      <w:r w:rsidR="00BA6681">
        <w:rPr>
          <w:sz w:val="28"/>
          <w:szCs w:val="28"/>
        </w:rPr>
        <w:t xml:space="preserve"> </w:t>
      </w:r>
      <w:r w:rsidR="00093ED1">
        <w:rPr>
          <w:sz w:val="28"/>
          <w:szCs w:val="28"/>
        </w:rPr>
        <w:t>Page 2</w:t>
      </w:r>
      <w:r w:rsidR="009315CE">
        <w:rPr>
          <w:sz w:val="28"/>
          <w:szCs w:val="28"/>
        </w:rPr>
        <w:t>2/23</w:t>
      </w:r>
    </w:p>
    <w:p w14:paraId="65833D65" w14:textId="49D8EF51" w:rsidR="007B6766" w:rsidRDefault="007B6766" w:rsidP="007B6766">
      <w:pPr>
        <w:rPr>
          <w:sz w:val="28"/>
          <w:szCs w:val="28"/>
        </w:rPr>
      </w:pPr>
      <w:r>
        <w:rPr>
          <w:sz w:val="28"/>
          <w:szCs w:val="28"/>
        </w:rPr>
        <w:t>Bond Fund</w:t>
      </w:r>
      <w:r w:rsidR="007B396B">
        <w:rPr>
          <w:sz w:val="28"/>
          <w:szCs w:val="28"/>
        </w:rPr>
        <w:t>………………………………………………………………………………….</w:t>
      </w:r>
      <w:r w:rsidR="00BA6681">
        <w:rPr>
          <w:sz w:val="28"/>
          <w:szCs w:val="28"/>
        </w:rPr>
        <w:t xml:space="preserve"> </w:t>
      </w:r>
      <w:r w:rsidR="007B396B">
        <w:rPr>
          <w:sz w:val="28"/>
          <w:szCs w:val="28"/>
        </w:rPr>
        <w:t>Page 2</w:t>
      </w:r>
      <w:r w:rsidR="00860F24">
        <w:rPr>
          <w:sz w:val="28"/>
          <w:szCs w:val="28"/>
        </w:rPr>
        <w:t>4</w:t>
      </w:r>
    </w:p>
    <w:p w14:paraId="0FE0D2DC" w14:textId="5A8BE43D" w:rsidR="00640C2F" w:rsidRDefault="00640C2F" w:rsidP="007B6766">
      <w:pPr>
        <w:rPr>
          <w:sz w:val="28"/>
          <w:szCs w:val="28"/>
        </w:rPr>
      </w:pPr>
      <w:r>
        <w:rPr>
          <w:sz w:val="28"/>
          <w:szCs w:val="28"/>
        </w:rPr>
        <w:t>Budget Variance/General Fund (</w:t>
      </w:r>
      <w:r w:rsidR="002840AD">
        <w:rPr>
          <w:sz w:val="28"/>
          <w:szCs w:val="28"/>
        </w:rPr>
        <w:t>March</w:t>
      </w:r>
      <w:r w:rsidR="008B6605">
        <w:rPr>
          <w:sz w:val="28"/>
          <w:szCs w:val="28"/>
        </w:rPr>
        <w:t xml:space="preserve"> </w:t>
      </w:r>
      <w:r w:rsidR="0054332D">
        <w:rPr>
          <w:sz w:val="28"/>
          <w:szCs w:val="28"/>
        </w:rPr>
        <w:t>2021)</w:t>
      </w:r>
      <w:r w:rsidR="007B396B">
        <w:rPr>
          <w:sz w:val="28"/>
          <w:szCs w:val="28"/>
        </w:rPr>
        <w:t>…………………………….</w:t>
      </w:r>
      <w:r w:rsidR="00BA6681">
        <w:rPr>
          <w:sz w:val="28"/>
          <w:szCs w:val="28"/>
        </w:rPr>
        <w:t xml:space="preserve"> </w:t>
      </w:r>
      <w:r w:rsidR="007B396B">
        <w:rPr>
          <w:sz w:val="28"/>
          <w:szCs w:val="28"/>
        </w:rPr>
        <w:t>Page 2</w:t>
      </w:r>
      <w:r w:rsidR="00860F24">
        <w:rPr>
          <w:sz w:val="28"/>
          <w:szCs w:val="28"/>
        </w:rPr>
        <w:t>5</w:t>
      </w:r>
      <w:r w:rsidR="00CD027C">
        <w:rPr>
          <w:sz w:val="28"/>
          <w:szCs w:val="28"/>
        </w:rPr>
        <w:t>/26</w:t>
      </w:r>
    </w:p>
    <w:p w14:paraId="11D0B28A" w14:textId="5640FA6B" w:rsidR="00114372" w:rsidRDefault="00114372" w:rsidP="007B6766">
      <w:pPr>
        <w:rPr>
          <w:sz w:val="28"/>
          <w:szCs w:val="28"/>
        </w:rPr>
      </w:pPr>
      <w:r>
        <w:rPr>
          <w:sz w:val="28"/>
          <w:szCs w:val="28"/>
        </w:rPr>
        <w:t>Core Values</w:t>
      </w:r>
      <w:r w:rsidR="007B396B">
        <w:rPr>
          <w:sz w:val="28"/>
          <w:szCs w:val="28"/>
        </w:rPr>
        <w:t>……………………………………………………………………………</w:t>
      </w:r>
      <w:r w:rsidR="00BA6681">
        <w:rPr>
          <w:sz w:val="28"/>
          <w:szCs w:val="28"/>
        </w:rPr>
        <w:t>…...</w:t>
      </w:r>
      <w:r w:rsidR="007B396B">
        <w:rPr>
          <w:sz w:val="28"/>
          <w:szCs w:val="28"/>
        </w:rPr>
        <w:t>Page 2</w:t>
      </w:r>
      <w:r w:rsidR="001F4FF5">
        <w:rPr>
          <w:sz w:val="28"/>
          <w:szCs w:val="28"/>
        </w:rPr>
        <w:t>7</w:t>
      </w:r>
      <w:r>
        <w:rPr>
          <w:sz w:val="28"/>
          <w:szCs w:val="28"/>
        </w:rPr>
        <w:t xml:space="preserve"> </w:t>
      </w:r>
    </w:p>
    <w:p w14:paraId="36C826D6" w14:textId="3786B4C9" w:rsidR="008B6605" w:rsidRDefault="008B6605" w:rsidP="007B6766">
      <w:pPr>
        <w:rPr>
          <w:sz w:val="28"/>
          <w:szCs w:val="28"/>
        </w:rPr>
      </w:pPr>
    </w:p>
    <w:p w14:paraId="5EDCE64A" w14:textId="54F0B9EC" w:rsidR="008B6605" w:rsidRDefault="005A678E" w:rsidP="00D11844">
      <w:pPr>
        <w:rPr>
          <w:b/>
          <w:bCs/>
          <w:sz w:val="36"/>
          <w:szCs w:val="36"/>
        </w:rPr>
      </w:pPr>
      <w:r w:rsidRPr="00512446">
        <w:rPr>
          <w:noProof/>
          <w:sz w:val="24"/>
          <w:szCs w:val="24"/>
        </w:rPr>
        <w:lastRenderedPageBreak/>
        <w:drawing>
          <wp:inline distT="0" distB="0" distL="0" distR="0" wp14:anchorId="730ED9E0" wp14:editId="3F3F692F">
            <wp:extent cx="9715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00" cy="1371755"/>
                    </a:xfrm>
                    <a:prstGeom prst="rect">
                      <a:avLst/>
                    </a:prstGeom>
                    <a:noFill/>
                    <a:ln>
                      <a:noFill/>
                    </a:ln>
                  </pic:spPr>
                </pic:pic>
              </a:graphicData>
            </a:graphic>
          </wp:inline>
        </w:drawing>
      </w:r>
      <w:r w:rsidRPr="005A678E">
        <w:rPr>
          <w:b/>
          <w:bCs/>
          <w:sz w:val="36"/>
          <w:szCs w:val="36"/>
        </w:rPr>
        <w:t xml:space="preserve">  </w:t>
      </w:r>
      <w:r>
        <w:rPr>
          <w:b/>
          <w:bCs/>
          <w:sz w:val="36"/>
          <w:szCs w:val="36"/>
        </w:rPr>
        <w:t xml:space="preserve">    </w:t>
      </w:r>
      <w:r w:rsidR="00443C67">
        <w:rPr>
          <w:b/>
          <w:bCs/>
          <w:sz w:val="36"/>
          <w:szCs w:val="36"/>
        </w:rPr>
        <w:t xml:space="preserve">      </w:t>
      </w:r>
      <w:r w:rsidR="00312BF0" w:rsidRPr="6FBEBEEC">
        <w:rPr>
          <w:b/>
          <w:bCs/>
          <w:i/>
          <w:iCs/>
          <w:sz w:val="36"/>
          <w:szCs w:val="36"/>
          <w:u w:val="single"/>
        </w:rPr>
        <w:t>A Message from your Fire Chief</w:t>
      </w:r>
    </w:p>
    <w:p w14:paraId="7EEC3298" w14:textId="4AF4717C" w:rsidR="00494257" w:rsidRPr="00137F04" w:rsidRDefault="006D5CB3" w:rsidP="005408F7">
      <w:pPr>
        <w:jc w:val="both"/>
        <w:rPr>
          <w:sz w:val="24"/>
          <w:szCs w:val="24"/>
        </w:rPr>
      </w:pPr>
      <w:r w:rsidRPr="00137F04">
        <w:rPr>
          <w:sz w:val="24"/>
          <w:szCs w:val="24"/>
        </w:rPr>
        <w:t xml:space="preserve">Dear </w:t>
      </w:r>
      <w:r w:rsidR="00494257" w:rsidRPr="00137F04">
        <w:rPr>
          <w:sz w:val="24"/>
          <w:szCs w:val="24"/>
        </w:rPr>
        <w:t xml:space="preserve">Residents, </w:t>
      </w:r>
      <w:r w:rsidRPr="00137F04">
        <w:rPr>
          <w:sz w:val="24"/>
          <w:szCs w:val="24"/>
        </w:rPr>
        <w:t xml:space="preserve">Budget Committee members, </w:t>
      </w:r>
      <w:r w:rsidR="00007028" w:rsidRPr="00137F04">
        <w:rPr>
          <w:sz w:val="24"/>
          <w:szCs w:val="24"/>
        </w:rPr>
        <w:t xml:space="preserve">Board of </w:t>
      </w:r>
      <w:r w:rsidR="002E4876" w:rsidRPr="00137F04">
        <w:rPr>
          <w:sz w:val="24"/>
          <w:szCs w:val="24"/>
        </w:rPr>
        <w:t>Directors,</w:t>
      </w:r>
      <w:r w:rsidR="00007028" w:rsidRPr="00137F04">
        <w:rPr>
          <w:sz w:val="24"/>
          <w:szCs w:val="24"/>
        </w:rPr>
        <w:t xml:space="preserve"> </w:t>
      </w:r>
      <w:r w:rsidRPr="00137F04">
        <w:rPr>
          <w:sz w:val="24"/>
          <w:szCs w:val="24"/>
        </w:rPr>
        <w:t xml:space="preserve">and members </w:t>
      </w:r>
      <w:r w:rsidR="00E90E02" w:rsidRPr="00137F04">
        <w:rPr>
          <w:sz w:val="24"/>
          <w:szCs w:val="24"/>
        </w:rPr>
        <w:t>of Crooked</w:t>
      </w:r>
      <w:r w:rsidR="00007028" w:rsidRPr="00137F04">
        <w:rPr>
          <w:sz w:val="24"/>
          <w:szCs w:val="24"/>
        </w:rPr>
        <w:t xml:space="preserve"> River Ranch Fire &amp; Rescue,</w:t>
      </w:r>
    </w:p>
    <w:p w14:paraId="549549EB" w14:textId="51273A5B" w:rsidR="00706034" w:rsidRPr="00137F04" w:rsidRDefault="00E10C55" w:rsidP="005408F7">
      <w:pPr>
        <w:jc w:val="both"/>
        <w:rPr>
          <w:b/>
          <w:bCs/>
          <w:sz w:val="24"/>
          <w:szCs w:val="24"/>
          <w:u w:val="single"/>
        </w:rPr>
      </w:pPr>
      <w:r w:rsidRPr="00137F04">
        <w:rPr>
          <w:sz w:val="24"/>
          <w:szCs w:val="24"/>
        </w:rPr>
        <w:t>First, I would like to t</w:t>
      </w:r>
      <w:r w:rsidR="006D5CB3" w:rsidRPr="00137F04">
        <w:rPr>
          <w:sz w:val="24"/>
          <w:szCs w:val="24"/>
        </w:rPr>
        <w:t xml:space="preserve">hank you for your support and dedication to </w:t>
      </w:r>
      <w:r w:rsidR="007548A7" w:rsidRPr="00137F04">
        <w:rPr>
          <w:sz w:val="24"/>
          <w:szCs w:val="24"/>
        </w:rPr>
        <w:t xml:space="preserve">our Fire District. </w:t>
      </w:r>
      <w:r w:rsidR="006D5CB3" w:rsidRPr="00137F04">
        <w:rPr>
          <w:sz w:val="24"/>
          <w:szCs w:val="24"/>
        </w:rPr>
        <w:t xml:space="preserve"> I am honored to present the budget for the </w:t>
      </w:r>
      <w:r w:rsidR="007548A7" w:rsidRPr="00137F04">
        <w:rPr>
          <w:sz w:val="24"/>
          <w:szCs w:val="24"/>
        </w:rPr>
        <w:t>2021/2022</w:t>
      </w:r>
      <w:r w:rsidR="006D5CB3" w:rsidRPr="00137F04">
        <w:rPr>
          <w:sz w:val="24"/>
          <w:szCs w:val="24"/>
        </w:rPr>
        <w:t xml:space="preserve"> fiscal year for your consideration. Our </w:t>
      </w:r>
      <w:r w:rsidR="00DB7EC6" w:rsidRPr="00137F04">
        <w:rPr>
          <w:sz w:val="24"/>
          <w:szCs w:val="24"/>
        </w:rPr>
        <w:t>District’s</w:t>
      </w:r>
      <w:r w:rsidR="006D5CB3" w:rsidRPr="00137F04">
        <w:rPr>
          <w:sz w:val="24"/>
          <w:szCs w:val="24"/>
        </w:rPr>
        <w:t xml:space="preserve"> on-going efforts are focused on balancing the level of service </w:t>
      </w:r>
      <w:r w:rsidR="005F2916" w:rsidRPr="00137F04">
        <w:rPr>
          <w:sz w:val="24"/>
          <w:szCs w:val="24"/>
        </w:rPr>
        <w:t xml:space="preserve">Crooked River Ranch Fire &amp; Rescue </w:t>
      </w:r>
      <w:r w:rsidR="006D5CB3" w:rsidRPr="00137F04">
        <w:rPr>
          <w:sz w:val="24"/>
          <w:szCs w:val="24"/>
        </w:rPr>
        <w:t>provides with the resources that are available. The budget is intended to serve as a financial plan for the next fiscal year, outlining forecasted resource and expenditure requirements, with the result being a balanced budget. The 202</w:t>
      </w:r>
      <w:r w:rsidR="005F2916" w:rsidRPr="00137F04">
        <w:rPr>
          <w:sz w:val="24"/>
          <w:szCs w:val="24"/>
        </w:rPr>
        <w:t>1/2022</w:t>
      </w:r>
      <w:r w:rsidR="006D5CB3" w:rsidRPr="00137F04">
        <w:rPr>
          <w:sz w:val="24"/>
          <w:szCs w:val="24"/>
        </w:rPr>
        <w:t xml:space="preserve"> fiscal year budget has been prepared using conservative revenue/resource projections and realistic, yet anticipated expenditure requirements.</w:t>
      </w:r>
    </w:p>
    <w:p w14:paraId="0C43C7FA" w14:textId="3C61C85E" w:rsidR="00706034" w:rsidRDefault="00D80A96" w:rsidP="005408F7">
      <w:pPr>
        <w:spacing w:after="0"/>
        <w:jc w:val="both"/>
        <w:rPr>
          <w:sz w:val="24"/>
          <w:szCs w:val="24"/>
        </w:rPr>
      </w:pPr>
      <w:r w:rsidRPr="00137F04">
        <w:rPr>
          <w:sz w:val="24"/>
          <w:szCs w:val="24"/>
        </w:rPr>
        <w:t xml:space="preserve">The District is continuing the process of developing and refining both the </w:t>
      </w:r>
      <w:r w:rsidR="00E90E02" w:rsidRPr="00137F04">
        <w:rPr>
          <w:sz w:val="24"/>
          <w:szCs w:val="24"/>
        </w:rPr>
        <w:t>long-term</w:t>
      </w:r>
      <w:r w:rsidRPr="00137F04">
        <w:rPr>
          <w:sz w:val="24"/>
          <w:szCs w:val="24"/>
        </w:rPr>
        <w:t xml:space="preserve"> financial projection along with the adopted Strategic Plan.</w:t>
      </w:r>
      <w:r w:rsidR="00E90E02" w:rsidRPr="00137F04">
        <w:rPr>
          <w:sz w:val="24"/>
          <w:szCs w:val="24"/>
        </w:rPr>
        <w:t xml:space="preserve"> </w:t>
      </w:r>
      <w:r w:rsidRPr="00137F04">
        <w:rPr>
          <w:sz w:val="24"/>
          <w:szCs w:val="24"/>
        </w:rPr>
        <w:t xml:space="preserve">These plans will be used to assess and project for future needs, budgets, directions, </w:t>
      </w:r>
      <w:r w:rsidR="00413DD7" w:rsidRPr="00137F04">
        <w:rPr>
          <w:sz w:val="24"/>
          <w:szCs w:val="24"/>
        </w:rPr>
        <w:t xml:space="preserve">and </w:t>
      </w:r>
      <w:r w:rsidRPr="00137F04">
        <w:rPr>
          <w:sz w:val="24"/>
          <w:szCs w:val="24"/>
        </w:rPr>
        <w:t>reserves</w:t>
      </w:r>
      <w:r w:rsidR="00413DD7" w:rsidRPr="00137F04">
        <w:rPr>
          <w:sz w:val="24"/>
          <w:szCs w:val="24"/>
        </w:rPr>
        <w:t xml:space="preserve"> </w:t>
      </w:r>
      <w:r w:rsidRPr="00137F04">
        <w:rPr>
          <w:sz w:val="24"/>
          <w:szCs w:val="24"/>
        </w:rPr>
        <w:t xml:space="preserve">to meet the future needs of the </w:t>
      </w:r>
      <w:r w:rsidR="008D4849" w:rsidRPr="00137F04">
        <w:rPr>
          <w:sz w:val="24"/>
          <w:szCs w:val="24"/>
        </w:rPr>
        <w:t>District and</w:t>
      </w:r>
      <w:r w:rsidRPr="00137F04">
        <w:rPr>
          <w:sz w:val="24"/>
          <w:szCs w:val="24"/>
        </w:rPr>
        <w:t xml:space="preserve"> guide </w:t>
      </w:r>
      <w:r w:rsidR="005F4008">
        <w:rPr>
          <w:sz w:val="24"/>
          <w:szCs w:val="24"/>
        </w:rPr>
        <w:t xml:space="preserve">us in </w:t>
      </w:r>
      <w:r w:rsidRPr="00137F04">
        <w:rPr>
          <w:sz w:val="24"/>
          <w:szCs w:val="24"/>
        </w:rPr>
        <w:t>service delivery. The District</w:t>
      </w:r>
      <w:r w:rsidR="00413DD7" w:rsidRPr="00137F04">
        <w:rPr>
          <w:sz w:val="24"/>
          <w:szCs w:val="24"/>
        </w:rPr>
        <w:t xml:space="preserve"> </w:t>
      </w:r>
      <w:r w:rsidRPr="00137F04">
        <w:rPr>
          <w:sz w:val="24"/>
          <w:szCs w:val="24"/>
        </w:rPr>
        <w:t>continues to explore alternative funding options as well as efficiencies as they present</w:t>
      </w:r>
      <w:r w:rsidR="00137F04">
        <w:rPr>
          <w:sz w:val="24"/>
          <w:szCs w:val="24"/>
        </w:rPr>
        <w:t xml:space="preserve"> </w:t>
      </w:r>
      <w:r w:rsidRPr="00137F04">
        <w:rPr>
          <w:sz w:val="24"/>
          <w:szCs w:val="24"/>
        </w:rPr>
        <w:t>themselves.</w:t>
      </w:r>
    </w:p>
    <w:p w14:paraId="191C8AF1" w14:textId="77777777" w:rsidR="00137F04" w:rsidRPr="00137F04" w:rsidRDefault="00137F04" w:rsidP="005408F7">
      <w:pPr>
        <w:spacing w:after="0"/>
        <w:jc w:val="both"/>
        <w:rPr>
          <w:sz w:val="24"/>
          <w:szCs w:val="24"/>
        </w:rPr>
      </w:pPr>
    </w:p>
    <w:p w14:paraId="37E42D2A" w14:textId="6DA42134" w:rsidR="00706034" w:rsidRPr="00137F04" w:rsidRDefault="0029389A" w:rsidP="005408F7">
      <w:pPr>
        <w:spacing w:after="0"/>
        <w:jc w:val="both"/>
        <w:rPr>
          <w:sz w:val="24"/>
          <w:szCs w:val="24"/>
        </w:rPr>
      </w:pPr>
      <w:r w:rsidRPr="00137F04">
        <w:rPr>
          <w:sz w:val="24"/>
          <w:szCs w:val="24"/>
        </w:rPr>
        <w:t>Each year, the goal of the budget presentation is to give you valuable, transparent, and</w:t>
      </w:r>
      <w:r w:rsidR="005408F7">
        <w:rPr>
          <w:sz w:val="24"/>
          <w:szCs w:val="24"/>
        </w:rPr>
        <w:t xml:space="preserve"> </w:t>
      </w:r>
      <w:r w:rsidRPr="00137F04">
        <w:rPr>
          <w:sz w:val="24"/>
          <w:szCs w:val="24"/>
        </w:rPr>
        <w:t>necessary information regarding the budgetary requirements of the District. This budget</w:t>
      </w:r>
      <w:r w:rsidR="00393E74">
        <w:rPr>
          <w:sz w:val="24"/>
          <w:szCs w:val="24"/>
        </w:rPr>
        <w:t xml:space="preserve"> </w:t>
      </w:r>
      <w:r w:rsidRPr="00137F04">
        <w:rPr>
          <w:sz w:val="24"/>
          <w:szCs w:val="24"/>
        </w:rPr>
        <w:t xml:space="preserve">reflects participation from </w:t>
      </w:r>
      <w:r w:rsidR="004F5EEA" w:rsidRPr="00137F04">
        <w:rPr>
          <w:sz w:val="24"/>
          <w:szCs w:val="24"/>
        </w:rPr>
        <w:t>our Administrative staff</w:t>
      </w:r>
      <w:r w:rsidR="00E8211E">
        <w:rPr>
          <w:sz w:val="24"/>
          <w:szCs w:val="24"/>
        </w:rPr>
        <w:t>, as</w:t>
      </w:r>
      <w:r w:rsidR="00A23EFB">
        <w:rPr>
          <w:sz w:val="24"/>
          <w:szCs w:val="24"/>
        </w:rPr>
        <w:t xml:space="preserve"> well as our Captains. </w:t>
      </w:r>
      <w:r w:rsidRPr="00137F04">
        <w:rPr>
          <w:sz w:val="24"/>
          <w:szCs w:val="24"/>
        </w:rPr>
        <w:t xml:space="preserve"> </w:t>
      </w:r>
      <w:r w:rsidR="00A23EFB">
        <w:rPr>
          <w:sz w:val="24"/>
          <w:szCs w:val="24"/>
        </w:rPr>
        <w:t xml:space="preserve">This </w:t>
      </w:r>
      <w:r w:rsidRPr="00137F04">
        <w:rPr>
          <w:sz w:val="24"/>
          <w:szCs w:val="24"/>
        </w:rPr>
        <w:t>is a product of many</w:t>
      </w:r>
      <w:r w:rsidR="004F5EEA" w:rsidRPr="00137F04">
        <w:rPr>
          <w:sz w:val="24"/>
          <w:szCs w:val="24"/>
        </w:rPr>
        <w:t xml:space="preserve"> </w:t>
      </w:r>
      <w:r w:rsidRPr="00137F04">
        <w:rPr>
          <w:sz w:val="24"/>
          <w:szCs w:val="24"/>
        </w:rPr>
        <w:t>individuals’ time and effort</w:t>
      </w:r>
      <w:r w:rsidR="00B52E36">
        <w:rPr>
          <w:sz w:val="24"/>
          <w:szCs w:val="24"/>
        </w:rPr>
        <w:t xml:space="preserve"> and</w:t>
      </w:r>
      <w:r w:rsidRPr="00137F04">
        <w:rPr>
          <w:sz w:val="24"/>
          <w:szCs w:val="24"/>
        </w:rPr>
        <w:t xml:space="preserve"> I believe it is a balanced, conservative, and </w:t>
      </w:r>
      <w:r w:rsidR="00B52E36">
        <w:rPr>
          <w:sz w:val="24"/>
          <w:szCs w:val="24"/>
        </w:rPr>
        <w:t xml:space="preserve">is a </w:t>
      </w:r>
      <w:r w:rsidRPr="00137F04">
        <w:rPr>
          <w:sz w:val="24"/>
          <w:szCs w:val="24"/>
        </w:rPr>
        <w:t>workable budget for</w:t>
      </w:r>
      <w:r w:rsidR="004F5EEA" w:rsidRPr="00137F04">
        <w:rPr>
          <w:sz w:val="24"/>
          <w:szCs w:val="24"/>
        </w:rPr>
        <w:t xml:space="preserve"> </w:t>
      </w:r>
      <w:r w:rsidRPr="00137F04">
        <w:rPr>
          <w:sz w:val="24"/>
          <w:szCs w:val="24"/>
        </w:rPr>
        <w:t>the 202</w:t>
      </w:r>
      <w:r w:rsidR="00132EC0" w:rsidRPr="00137F04">
        <w:rPr>
          <w:sz w:val="24"/>
          <w:szCs w:val="24"/>
        </w:rPr>
        <w:t>1/2022</w:t>
      </w:r>
      <w:r w:rsidR="00290ED7">
        <w:rPr>
          <w:sz w:val="24"/>
          <w:szCs w:val="24"/>
        </w:rPr>
        <w:t>.</w:t>
      </w:r>
      <w:r w:rsidR="00AA6BED">
        <w:rPr>
          <w:sz w:val="24"/>
          <w:szCs w:val="24"/>
        </w:rPr>
        <w:t xml:space="preserve"> It co</w:t>
      </w:r>
      <w:r w:rsidRPr="00137F04">
        <w:rPr>
          <w:sz w:val="24"/>
          <w:szCs w:val="24"/>
        </w:rPr>
        <w:t>ntinues to provide a foundation for the District to forecast future</w:t>
      </w:r>
      <w:r w:rsidR="00132EC0" w:rsidRPr="00137F04">
        <w:rPr>
          <w:sz w:val="24"/>
          <w:szCs w:val="24"/>
        </w:rPr>
        <w:t xml:space="preserve"> </w:t>
      </w:r>
      <w:r w:rsidRPr="00137F04">
        <w:rPr>
          <w:sz w:val="24"/>
          <w:szCs w:val="24"/>
        </w:rPr>
        <w:t xml:space="preserve">years and </w:t>
      </w:r>
      <w:r w:rsidR="00997920" w:rsidRPr="00137F04">
        <w:rPr>
          <w:sz w:val="24"/>
          <w:szCs w:val="24"/>
        </w:rPr>
        <w:t>adjust</w:t>
      </w:r>
      <w:r w:rsidRPr="00137F04">
        <w:rPr>
          <w:sz w:val="24"/>
          <w:szCs w:val="24"/>
        </w:rPr>
        <w:t xml:space="preserve"> as needed.</w:t>
      </w:r>
      <w:r w:rsidR="008755B5">
        <w:rPr>
          <w:sz w:val="24"/>
          <w:szCs w:val="24"/>
        </w:rPr>
        <w:t xml:space="preserve">  This year we</w:t>
      </w:r>
      <w:r w:rsidR="0047026A">
        <w:rPr>
          <w:sz w:val="24"/>
          <w:szCs w:val="24"/>
        </w:rPr>
        <w:t xml:space="preserve"> </w:t>
      </w:r>
      <w:r w:rsidR="00A52E0C">
        <w:rPr>
          <w:sz w:val="24"/>
          <w:szCs w:val="24"/>
        </w:rPr>
        <w:t>revise</w:t>
      </w:r>
      <w:r w:rsidR="00AC1C72">
        <w:rPr>
          <w:sz w:val="24"/>
          <w:szCs w:val="24"/>
        </w:rPr>
        <w:t>d</w:t>
      </w:r>
      <w:r w:rsidR="00A52E0C">
        <w:rPr>
          <w:sz w:val="24"/>
          <w:szCs w:val="24"/>
        </w:rPr>
        <w:t xml:space="preserve"> our presentation by giving you one </w:t>
      </w:r>
      <w:r w:rsidR="00EA2F7B">
        <w:rPr>
          <w:sz w:val="24"/>
          <w:szCs w:val="24"/>
        </w:rPr>
        <w:t>document</w:t>
      </w:r>
      <w:r w:rsidR="00413567">
        <w:rPr>
          <w:sz w:val="24"/>
          <w:szCs w:val="24"/>
        </w:rPr>
        <w:t>, instead of two</w:t>
      </w:r>
      <w:r w:rsidR="00813D83">
        <w:rPr>
          <w:sz w:val="24"/>
          <w:szCs w:val="24"/>
        </w:rPr>
        <w:t>,</w:t>
      </w:r>
      <w:r w:rsidR="00AB5A94">
        <w:rPr>
          <w:sz w:val="24"/>
          <w:szCs w:val="24"/>
        </w:rPr>
        <w:t xml:space="preserve"> </w:t>
      </w:r>
      <w:r w:rsidR="00413567">
        <w:rPr>
          <w:sz w:val="24"/>
          <w:szCs w:val="24"/>
        </w:rPr>
        <w:t>which will streamline the p</w:t>
      </w:r>
      <w:r w:rsidR="00360758">
        <w:rPr>
          <w:sz w:val="24"/>
          <w:szCs w:val="24"/>
        </w:rPr>
        <w:t>rocess and give</w:t>
      </w:r>
      <w:r w:rsidR="00942242">
        <w:rPr>
          <w:sz w:val="24"/>
          <w:szCs w:val="24"/>
        </w:rPr>
        <w:t xml:space="preserve"> the </w:t>
      </w:r>
      <w:r w:rsidR="00EA2F7B">
        <w:rPr>
          <w:sz w:val="24"/>
          <w:szCs w:val="24"/>
        </w:rPr>
        <w:t>Budget C</w:t>
      </w:r>
      <w:r w:rsidR="00942242">
        <w:rPr>
          <w:sz w:val="24"/>
          <w:szCs w:val="24"/>
        </w:rPr>
        <w:t xml:space="preserve">ommittee and Board </w:t>
      </w:r>
      <w:r w:rsidR="00FC15DC">
        <w:rPr>
          <w:sz w:val="24"/>
          <w:szCs w:val="24"/>
        </w:rPr>
        <w:t xml:space="preserve">room to </w:t>
      </w:r>
      <w:proofErr w:type="gramStart"/>
      <w:r w:rsidR="00FC15DC">
        <w:rPr>
          <w:sz w:val="24"/>
          <w:szCs w:val="24"/>
        </w:rPr>
        <w:t xml:space="preserve">make </w:t>
      </w:r>
      <w:r w:rsidR="00280CD5">
        <w:rPr>
          <w:sz w:val="24"/>
          <w:szCs w:val="24"/>
        </w:rPr>
        <w:t>adjustments</w:t>
      </w:r>
      <w:proofErr w:type="gramEnd"/>
      <w:r w:rsidR="00280CD5">
        <w:rPr>
          <w:sz w:val="24"/>
          <w:szCs w:val="24"/>
        </w:rPr>
        <w:t xml:space="preserve"> in the budget </w:t>
      </w:r>
      <w:r w:rsidR="00AB5A94">
        <w:rPr>
          <w:sz w:val="24"/>
          <w:szCs w:val="24"/>
        </w:rPr>
        <w:t>line items</w:t>
      </w:r>
      <w:r w:rsidR="0021481B">
        <w:rPr>
          <w:sz w:val="24"/>
          <w:szCs w:val="24"/>
        </w:rPr>
        <w:t xml:space="preserve"> during the presentation.</w:t>
      </w:r>
    </w:p>
    <w:p w14:paraId="2F24AEE7" w14:textId="2D568D3D" w:rsidR="00276774" w:rsidRPr="00137F04" w:rsidRDefault="00276774" w:rsidP="005408F7">
      <w:pPr>
        <w:spacing w:after="0"/>
        <w:jc w:val="both"/>
        <w:rPr>
          <w:sz w:val="24"/>
          <w:szCs w:val="24"/>
        </w:rPr>
      </w:pPr>
    </w:p>
    <w:p w14:paraId="6C753546" w14:textId="5A3D488A" w:rsidR="00276774" w:rsidRPr="00137F04" w:rsidRDefault="00276774" w:rsidP="005408F7">
      <w:pPr>
        <w:spacing w:after="0"/>
        <w:jc w:val="both"/>
        <w:rPr>
          <w:sz w:val="24"/>
          <w:szCs w:val="24"/>
        </w:rPr>
      </w:pPr>
      <w:r w:rsidRPr="00137F04">
        <w:rPr>
          <w:sz w:val="24"/>
          <w:szCs w:val="24"/>
        </w:rPr>
        <w:t xml:space="preserve">I would like to thank the </w:t>
      </w:r>
      <w:r w:rsidR="003F4925" w:rsidRPr="00137F04">
        <w:rPr>
          <w:sz w:val="24"/>
          <w:szCs w:val="24"/>
        </w:rPr>
        <w:t>residents</w:t>
      </w:r>
      <w:r w:rsidRPr="00137F04">
        <w:rPr>
          <w:sz w:val="24"/>
          <w:szCs w:val="24"/>
        </w:rPr>
        <w:t xml:space="preserve"> of Crooked River Ranch, the Budget Committee, </w:t>
      </w:r>
      <w:r w:rsidR="003F4925" w:rsidRPr="00137F04">
        <w:rPr>
          <w:sz w:val="24"/>
          <w:szCs w:val="24"/>
        </w:rPr>
        <w:t xml:space="preserve">Board of Directors </w:t>
      </w:r>
      <w:r w:rsidRPr="00137F04">
        <w:rPr>
          <w:sz w:val="24"/>
          <w:szCs w:val="24"/>
        </w:rPr>
        <w:t>and staff for their valuable input and suggestions during this budget season. Their efforts make</w:t>
      </w:r>
      <w:r w:rsidR="003F4925" w:rsidRPr="00137F04">
        <w:rPr>
          <w:sz w:val="24"/>
          <w:szCs w:val="24"/>
        </w:rPr>
        <w:t xml:space="preserve"> </w:t>
      </w:r>
      <w:r w:rsidRPr="00137F04">
        <w:rPr>
          <w:sz w:val="24"/>
          <w:szCs w:val="24"/>
        </w:rPr>
        <w:t>the budget a document that can truly be used to manage the District in the coming fiscal year.</w:t>
      </w:r>
    </w:p>
    <w:p w14:paraId="11191146" w14:textId="77777777" w:rsidR="00393E74" w:rsidRDefault="00393E74" w:rsidP="005408F7">
      <w:pPr>
        <w:jc w:val="both"/>
        <w:rPr>
          <w:sz w:val="24"/>
          <w:szCs w:val="24"/>
        </w:rPr>
      </w:pPr>
    </w:p>
    <w:p w14:paraId="50783F7D" w14:textId="04B0E3A0" w:rsidR="001B7836" w:rsidRDefault="00276D98" w:rsidP="005408F7">
      <w:pPr>
        <w:jc w:val="both"/>
        <w:rPr>
          <w:sz w:val="24"/>
          <w:szCs w:val="24"/>
        </w:rPr>
      </w:pPr>
      <w:r>
        <w:rPr>
          <w:sz w:val="24"/>
          <w:szCs w:val="24"/>
        </w:rPr>
        <w:t>Respectively,</w:t>
      </w:r>
      <w:r w:rsidRPr="00AD7354">
        <w:rPr>
          <w:noProof/>
        </w:rPr>
        <w:t xml:space="preserve"> </w:t>
      </w:r>
      <w:r>
        <w:rPr>
          <w:noProof/>
        </w:rPr>
        <w:t xml:space="preserve"> </w:t>
      </w:r>
      <w:r w:rsidR="00BB027D">
        <w:rPr>
          <w:noProof/>
        </w:rPr>
        <w:t xml:space="preserve">                                                                                                                           </w:t>
      </w:r>
    </w:p>
    <w:p w14:paraId="0C7B962A" w14:textId="1C16201C" w:rsidR="00CC362F" w:rsidRDefault="002E4876" w:rsidP="005408F7">
      <w:pPr>
        <w:jc w:val="both"/>
        <w:rPr>
          <w:sz w:val="24"/>
          <w:szCs w:val="24"/>
        </w:rPr>
      </w:pPr>
      <w:r>
        <w:rPr>
          <w:sz w:val="24"/>
          <w:szCs w:val="24"/>
        </w:rPr>
        <w:t>Harry Ward, Fire Chief &amp; Budget Officer</w:t>
      </w:r>
    </w:p>
    <w:p w14:paraId="17DA9679" w14:textId="77777777" w:rsidR="00AF6013" w:rsidRDefault="00AF6013" w:rsidP="00AF6013">
      <w:pPr>
        <w:rPr>
          <w:b/>
          <w:bCs/>
          <w:sz w:val="36"/>
          <w:szCs w:val="36"/>
          <w:u w:val="single"/>
        </w:rPr>
      </w:pPr>
    </w:p>
    <w:p w14:paraId="19839B05" w14:textId="77777777" w:rsidR="00845E39" w:rsidRPr="00DA1936" w:rsidRDefault="00845E39" w:rsidP="00845E39">
      <w:pPr>
        <w:rPr>
          <w:b/>
          <w:bCs/>
          <w:i/>
          <w:iCs/>
          <w:color w:val="9B2D1F" w:themeColor="accent2"/>
          <w:sz w:val="28"/>
          <w:szCs w:val="28"/>
        </w:rPr>
      </w:pPr>
      <w:r w:rsidRPr="00DA1936">
        <w:rPr>
          <w:b/>
          <w:bCs/>
          <w:i/>
          <w:iCs/>
          <w:color w:val="9B2D1F" w:themeColor="accent2"/>
          <w:sz w:val="28"/>
          <w:szCs w:val="28"/>
        </w:rPr>
        <w:t>Vision Statement – “Provide the Best Service and Protection for our Community, in a Cost-Effective Manner.”</w:t>
      </w:r>
    </w:p>
    <w:p w14:paraId="3716F4AB" w14:textId="77A7A981" w:rsidR="00C03CBF" w:rsidRDefault="005F2D18" w:rsidP="007B6766">
      <w:pPr>
        <w:rPr>
          <w:sz w:val="28"/>
          <w:szCs w:val="28"/>
        </w:rPr>
      </w:pPr>
      <w:r>
        <w:rPr>
          <w:noProof/>
        </w:rPr>
        <w:drawing>
          <wp:inline distT="0" distB="0" distL="0" distR="0" wp14:anchorId="13F99DB0" wp14:editId="28F9DB4A">
            <wp:extent cx="1188428" cy="792030"/>
            <wp:effectExtent l="95250" t="171450" r="88265" b="179705"/>
            <wp:docPr id="4" name="Picture 4" descr="Desk with productivity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cstate="print">
                      <a:extLst>
                        <a:ext uri="{28A0092B-C50C-407E-A947-70E740481C1C}">
                          <a14:useLocalDpi xmlns:a14="http://schemas.microsoft.com/office/drawing/2010/main" val="0"/>
                        </a:ext>
                      </a:extLst>
                    </a:blip>
                    <a:stretch>
                      <a:fillRect/>
                    </a:stretch>
                  </pic:blipFill>
                  <pic:spPr>
                    <a:xfrm rot="9720000" flipV="1">
                      <a:off x="0" y="0"/>
                      <a:ext cx="1188428" cy="792030"/>
                    </a:xfrm>
                    <a:prstGeom prst="rect">
                      <a:avLst/>
                    </a:prstGeom>
                  </pic:spPr>
                </pic:pic>
              </a:graphicData>
            </a:graphic>
          </wp:inline>
        </w:drawing>
      </w:r>
      <w:r w:rsidR="6FBEBEEC" w:rsidRPr="6FBEBEEC">
        <w:rPr>
          <w:sz w:val="28"/>
          <w:szCs w:val="28"/>
        </w:rPr>
        <w:t xml:space="preserve">              </w:t>
      </w:r>
      <w:r w:rsidR="6FBEBEEC" w:rsidRPr="6FBEBEEC">
        <w:rPr>
          <w:b/>
          <w:bCs/>
          <w:sz w:val="28"/>
          <w:szCs w:val="28"/>
          <w:u w:val="single"/>
        </w:rPr>
        <w:t>Budget Committee Members</w:t>
      </w:r>
      <w:r w:rsidR="6FBEBEEC" w:rsidRPr="6FBEBEEC">
        <w:rPr>
          <w:sz w:val="28"/>
          <w:szCs w:val="28"/>
        </w:rPr>
        <w:t xml:space="preserve">        </w:t>
      </w:r>
      <w:r>
        <w:rPr>
          <w:noProof/>
        </w:rPr>
        <w:drawing>
          <wp:inline distT="0" distB="0" distL="0" distR="0" wp14:anchorId="6827076D" wp14:editId="74407731">
            <wp:extent cx="1336586" cy="890951"/>
            <wp:effectExtent l="76200" t="114300" r="73660" b="118745"/>
            <wp:docPr id="7" name="Picture 7" descr="4,123 Budget Presentation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rot="600000">
                      <a:off x="0" y="0"/>
                      <a:ext cx="1336586" cy="890951"/>
                    </a:xfrm>
                    <a:prstGeom prst="rect">
                      <a:avLst/>
                    </a:prstGeom>
                  </pic:spPr>
                </pic:pic>
              </a:graphicData>
            </a:graphic>
          </wp:inline>
        </w:drawing>
      </w:r>
      <w:r w:rsidR="6FBEBEEC" w:rsidRPr="6FBEBEEC">
        <w:rPr>
          <w:sz w:val="28"/>
          <w:szCs w:val="28"/>
        </w:rPr>
        <w:t xml:space="preserve"> </w:t>
      </w:r>
    </w:p>
    <w:p w14:paraId="0A87462C" w14:textId="589A195D" w:rsidR="009B4C20" w:rsidRDefault="009B4C20" w:rsidP="009762AC">
      <w:pPr>
        <w:jc w:val="center"/>
        <w:rPr>
          <w:sz w:val="28"/>
          <w:szCs w:val="28"/>
        </w:rPr>
      </w:pPr>
      <w:r w:rsidRPr="009B4C20">
        <w:rPr>
          <w:b/>
          <w:bCs/>
          <w:sz w:val="28"/>
          <w:szCs w:val="28"/>
          <w:u w:val="single"/>
        </w:rPr>
        <w:t>Board of Directors</w:t>
      </w:r>
      <w:r>
        <w:rPr>
          <w:sz w:val="28"/>
          <w:szCs w:val="28"/>
        </w:rPr>
        <w:tab/>
      </w:r>
      <w:r>
        <w:rPr>
          <w:sz w:val="28"/>
          <w:szCs w:val="28"/>
        </w:rPr>
        <w:tab/>
      </w:r>
      <w:r>
        <w:rPr>
          <w:sz w:val="28"/>
          <w:szCs w:val="28"/>
        </w:rPr>
        <w:tab/>
      </w:r>
      <w:r>
        <w:rPr>
          <w:sz w:val="28"/>
          <w:szCs w:val="28"/>
        </w:rPr>
        <w:tab/>
      </w:r>
      <w:r>
        <w:rPr>
          <w:sz w:val="28"/>
          <w:szCs w:val="28"/>
        </w:rPr>
        <w:tab/>
      </w:r>
      <w:r w:rsidRPr="009B4C20">
        <w:rPr>
          <w:b/>
          <w:bCs/>
          <w:sz w:val="28"/>
          <w:szCs w:val="28"/>
          <w:u w:val="single"/>
        </w:rPr>
        <w:t>Term Expires</w:t>
      </w:r>
    </w:p>
    <w:p w14:paraId="0DDE064B" w14:textId="77777777" w:rsidR="0047272E" w:rsidRDefault="0047272E" w:rsidP="009762AC">
      <w:pPr>
        <w:jc w:val="center"/>
        <w:rPr>
          <w:sz w:val="28"/>
          <w:szCs w:val="28"/>
        </w:rPr>
      </w:pPr>
      <w:r>
        <w:rPr>
          <w:sz w:val="28"/>
          <w:szCs w:val="28"/>
        </w:rPr>
        <w:t>Jeff Green</w:t>
      </w:r>
      <w:r>
        <w:rPr>
          <w:sz w:val="28"/>
          <w:szCs w:val="28"/>
        </w:rPr>
        <w:tab/>
      </w:r>
      <w:r>
        <w:rPr>
          <w:sz w:val="28"/>
          <w:szCs w:val="28"/>
        </w:rPr>
        <w:tab/>
      </w:r>
      <w:r>
        <w:rPr>
          <w:sz w:val="28"/>
          <w:szCs w:val="28"/>
        </w:rPr>
        <w:tab/>
      </w:r>
      <w:r>
        <w:rPr>
          <w:sz w:val="28"/>
          <w:szCs w:val="28"/>
        </w:rPr>
        <w:tab/>
      </w:r>
      <w:r>
        <w:rPr>
          <w:sz w:val="28"/>
          <w:szCs w:val="28"/>
        </w:rPr>
        <w:tab/>
      </w:r>
      <w:r>
        <w:rPr>
          <w:sz w:val="28"/>
          <w:szCs w:val="28"/>
        </w:rPr>
        <w:tab/>
        <w:t>June 30, 2023</w:t>
      </w:r>
    </w:p>
    <w:p w14:paraId="025C305C" w14:textId="77777777" w:rsidR="0047272E" w:rsidRDefault="0047272E" w:rsidP="009762AC">
      <w:pPr>
        <w:jc w:val="center"/>
        <w:rPr>
          <w:sz w:val="28"/>
          <w:szCs w:val="28"/>
        </w:rPr>
      </w:pPr>
      <w:r>
        <w:rPr>
          <w:sz w:val="28"/>
          <w:szCs w:val="28"/>
        </w:rPr>
        <w:t>John Meredith</w:t>
      </w:r>
      <w:r>
        <w:rPr>
          <w:sz w:val="28"/>
          <w:szCs w:val="28"/>
        </w:rPr>
        <w:tab/>
      </w:r>
      <w:r>
        <w:rPr>
          <w:sz w:val="28"/>
          <w:szCs w:val="28"/>
        </w:rPr>
        <w:tab/>
      </w:r>
      <w:r>
        <w:rPr>
          <w:sz w:val="28"/>
          <w:szCs w:val="28"/>
        </w:rPr>
        <w:tab/>
      </w:r>
      <w:r>
        <w:rPr>
          <w:sz w:val="28"/>
          <w:szCs w:val="28"/>
        </w:rPr>
        <w:tab/>
      </w:r>
      <w:r>
        <w:rPr>
          <w:sz w:val="28"/>
          <w:szCs w:val="28"/>
        </w:rPr>
        <w:tab/>
        <w:t>June 30, 2021</w:t>
      </w:r>
    </w:p>
    <w:p w14:paraId="475E2864" w14:textId="77777777" w:rsidR="0047272E" w:rsidRPr="00467010" w:rsidRDefault="0047272E" w:rsidP="009762AC">
      <w:pPr>
        <w:jc w:val="center"/>
        <w:rPr>
          <w:sz w:val="28"/>
          <w:szCs w:val="28"/>
          <w:lang w:val="es-ES"/>
        </w:rPr>
      </w:pPr>
      <w:r w:rsidRPr="00467010">
        <w:rPr>
          <w:sz w:val="28"/>
          <w:szCs w:val="28"/>
          <w:lang w:val="es-ES"/>
        </w:rPr>
        <w:t>Barbara Oakley</w:t>
      </w:r>
      <w:r w:rsidRPr="00467010">
        <w:rPr>
          <w:sz w:val="28"/>
          <w:szCs w:val="28"/>
          <w:lang w:val="es-ES"/>
        </w:rPr>
        <w:tab/>
      </w:r>
      <w:r w:rsidRPr="00467010">
        <w:rPr>
          <w:sz w:val="28"/>
          <w:szCs w:val="28"/>
          <w:lang w:val="es-ES"/>
        </w:rPr>
        <w:tab/>
      </w:r>
      <w:r w:rsidRPr="00467010">
        <w:rPr>
          <w:sz w:val="28"/>
          <w:szCs w:val="28"/>
          <w:lang w:val="es-ES"/>
        </w:rPr>
        <w:tab/>
      </w:r>
      <w:r w:rsidRPr="00467010">
        <w:rPr>
          <w:sz w:val="28"/>
          <w:szCs w:val="28"/>
          <w:lang w:val="es-ES"/>
        </w:rPr>
        <w:tab/>
      </w:r>
      <w:r w:rsidRPr="00467010">
        <w:rPr>
          <w:sz w:val="28"/>
          <w:szCs w:val="28"/>
          <w:lang w:val="es-ES"/>
        </w:rPr>
        <w:tab/>
        <w:t>June 30, 2023</w:t>
      </w:r>
    </w:p>
    <w:p w14:paraId="26A434E9" w14:textId="1B65F8B5" w:rsidR="0047272E" w:rsidRPr="00467010" w:rsidRDefault="0047272E" w:rsidP="009762AC">
      <w:pPr>
        <w:jc w:val="center"/>
        <w:rPr>
          <w:sz w:val="28"/>
          <w:szCs w:val="28"/>
          <w:lang w:val="es-ES"/>
        </w:rPr>
      </w:pPr>
      <w:r w:rsidRPr="00467010">
        <w:rPr>
          <w:sz w:val="28"/>
          <w:szCs w:val="28"/>
          <w:lang w:val="es-ES"/>
        </w:rPr>
        <w:t>Brad Pa</w:t>
      </w:r>
      <w:r w:rsidR="00BE3B3C">
        <w:rPr>
          <w:sz w:val="28"/>
          <w:szCs w:val="28"/>
          <w:lang w:val="es-ES"/>
        </w:rPr>
        <w:t>hl</w:t>
      </w:r>
      <w:r w:rsidRPr="00467010">
        <w:rPr>
          <w:sz w:val="28"/>
          <w:szCs w:val="28"/>
          <w:lang w:val="es-ES"/>
        </w:rPr>
        <w:tab/>
      </w:r>
      <w:r w:rsidRPr="00467010">
        <w:rPr>
          <w:sz w:val="28"/>
          <w:szCs w:val="28"/>
          <w:lang w:val="es-ES"/>
        </w:rPr>
        <w:tab/>
      </w:r>
      <w:r w:rsidRPr="00467010">
        <w:rPr>
          <w:sz w:val="28"/>
          <w:szCs w:val="28"/>
          <w:lang w:val="es-ES"/>
        </w:rPr>
        <w:tab/>
      </w:r>
      <w:r w:rsidRPr="00467010">
        <w:rPr>
          <w:sz w:val="28"/>
          <w:szCs w:val="28"/>
          <w:lang w:val="es-ES"/>
        </w:rPr>
        <w:tab/>
      </w:r>
      <w:r w:rsidRPr="00467010">
        <w:rPr>
          <w:sz w:val="28"/>
          <w:szCs w:val="28"/>
          <w:lang w:val="es-ES"/>
        </w:rPr>
        <w:tab/>
      </w:r>
      <w:r w:rsidRPr="00467010">
        <w:rPr>
          <w:sz w:val="28"/>
          <w:szCs w:val="28"/>
          <w:lang w:val="es-ES"/>
        </w:rPr>
        <w:tab/>
        <w:t>June 30, 2021</w:t>
      </w:r>
    </w:p>
    <w:p w14:paraId="1C090E92" w14:textId="0B6F2A0B" w:rsidR="0047272E" w:rsidRDefault="0047272E" w:rsidP="009762AC">
      <w:pPr>
        <w:jc w:val="center"/>
        <w:rPr>
          <w:sz w:val="28"/>
          <w:szCs w:val="28"/>
        </w:rPr>
      </w:pPr>
      <w:r>
        <w:rPr>
          <w:sz w:val="28"/>
          <w:szCs w:val="28"/>
        </w:rPr>
        <w:t xml:space="preserve">Mark </w:t>
      </w:r>
      <w:r w:rsidR="0023062D">
        <w:rPr>
          <w:sz w:val="28"/>
          <w:szCs w:val="28"/>
        </w:rPr>
        <w:t xml:space="preserve">W. </w:t>
      </w:r>
      <w:r>
        <w:rPr>
          <w:sz w:val="28"/>
          <w:szCs w:val="28"/>
        </w:rPr>
        <w:t>Wilson</w:t>
      </w:r>
      <w:r>
        <w:rPr>
          <w:sz w:val="28"/>
          <w:szCs w:val="28"/>
        </w:rPr>
        <w:tab/>
      </w:r>
      <w:r>
        <w:rPr>
          <w:sz w:val="28"/>
          <w:szCs w:val="28"/>
        </w:rPr>
        <w:tab/>
      </w:r>
      <w:r>
        <w:rPr>
          <w:sz w:val="28"/>
          <w:szCs w:val="28"/>
        </w:rPr>
        <w:tab/>
      </w:r>
      <w:r>
        <w:rPr>
          <w:sz w:val="28"/>
          <w:szCs w:val="28"/>
        </w:rPr>
        <w:tab/>
      </w:r>
      <w:r>
        <w:rPr>
          <w:sz w:val="28"/>
          <w:szCs w:val="28"/>
        </w:rPr>
        <w:tab/>
        <w:t>June 30, 2023</w:t>
      </w:r>
    </w:p>
    <w:p w14:paraId="3C73A320" w14:textId="77777777" w:rsidR="0047272E" w:rsidRDefault="0047272E" w:rsidP="009762AC">
      <w:pPr>
        <w:jc w:val="center"/>
        <w:rPr>
          <w:sz w:val="28"/>
          <w:szCs w:val="28"/>
        </w:rPr>
      </w:pPr>
    </w:p>
    <w:p w14:paraId="046EF98A" w14:textId="77777777" w:rsidR="00DC38FD" w:rsidRDefault="0047272E" w:rsidP="009762AC">
      <w:pPr>
        <w:jc w:val="center"/>
        <w:rPr>
          <w:b/>
          <w:bCs/>
          <w:sz w:val="28"/>
          <w:szCs w:val="28"/>
          <w:u w:val="single"/>
        </w:rPr>
      </w:pPr>
      <w:r w:rsidRPr="0047272E">
        <w:rPr>
          <w:b/>
          <w:bCs/>
          <w:sz w:val="28"/>
          <w:szCs w:val="28"/>
          <w:u w:val="single"/>
        </w:rPr>
        <w:t>Budget Committee</w:t>
      </w:r>
      <w:r>
        <w:rPr>
          <w:sz w:val="28"/>
          <w:szCs w:val="28"/>
        </w:rPr>
        <w:tab/>
      </w:r>
      <w:r>
        <w:rPr>
          <w:sz w:val="28"/>
          <w:szCs w:val="28"/>
        </w:rPr>
        <w:tab/>
      </w:r>
      <w:r>
        <w:rPr>
          <w:sz w:val="28"/>
          <w:szCs w:val="28"/>
        </w:rPr>
        <w:tab/>
      </w:r>
      <w:r>
        <w:rPr>
          <w:sz w:val="28"/>
          <w:szCs w:val="28"/>
        </w:rPr>
        <w:tab/>
      </w:r>
      <w:r w:rsidRPr="0047272E">
        <w:rPr>
          <w:b/>
          <w:bCs/>
          <w:sz w:val="28"/>
          <w:szCs w:val="28"/>
          <w:u w:val="single"/>
        </w:rPr>
        <w:t>Term Expires</w:t>
      </w:r>
    </w:p>
    <w:p w14:paraId="23BD42D3" w14:textId="77777777" w:rsidR="00DC38FD" w:rsidRDefault="00DC38FD" w:rsidP="009762AC">
      <w:pPr>
        <w:jc w:val="center"/>
        <w:rPr>
          <w:sz w:val="28"/>
          <w:szCs w:val="28"/>
        </w:rPr>
      </w:pPr>
      <w:r>
        <w:rPr>
          <w:sz w:val="28"/>
          <w:szCs w:val="28"/>
        </w:rPr>
        <w:t>Robert Bengtson</w:t>
      </w:r>
      <w:r>
        <w:rPr>
          <w:sz w:val="28"/>
          <w:szCs w:val="28"/>
        </w:rPr>
        <w:tab/>
      </w:r>
      <w:r>
        <w:rPr>
          <w:sz w:val="28"/>
          <w:szCs w:val="28"/>
        </w:rPr>
        <w:tab/>
      </w:r>
      <w:r>
        <w:rPr>
          <w:sz w:val="28"/>
          <w:szCs w:val="28"/>
        </w:rPr>
        <w:tab/>
      </w:r>
      <w:r>
        <w:rPr>
          <w:sz w:val="28"/>
          <w:szCs w:val="28"/>
        </w:rPr>
        <w:tab/>
      </w:r>
      <w:r>
        <w:rPr>
          <w:sz w:val="28"/>
          <w:szCs w:val="28"/>
        </w:rPr>
        <w:tab/>
        <w:t>2020-2022</w:t>
      </w:r>
    </w:p>
    <w:p w14:paraId="652FF7CF" w14:textId="77777777" w:rsidR="00DC38FD" w:rsidRDefault="00DC38FD" w:rsidP="009762AC">
      <w:pPr>
        <w:jc w:val="center"/>
        <w:rPr>
          <w:sz w:val="28"/>
          <w:szCs w:val="28"/>
        </w:rPr>
      </w:pPr>
      <w:r>
        <w:rPr>
          <w:sz w:val="28"/>
          <w:szCs w:val="28"/>
        </w:rPr>
        <w:t>William Burt</w:t>
      </w:r>
      <w:r>
        <w:rPr>
          <w:sz w:val="28"/>
          <w:szCs w:val="28"/>
        </w:rPr>
        <w:tab/>
      </w:r>
      <w:r>
        <w:rPr>
          <w:sz w:val="28"/>
          <w:szCs w:val="28"/>
        </w:rPr>
        <w:tab/>
      </w:r>
      <w:r>
        <w:rPr>
          <w:sz w:val="28"/>
          <w:szCs w:val="28"/>
        </w:rPr>
        <w:tab/>
      </w:r>
      <w:r>
        <w:rPr>
          <w:sz w:val="28"/>
          <w:szCs w:val="28"/>
        </w:rPr>
        <w:tab/>
      </w:r>
      <w:r>
        <w:rPr>
          <w:sz w:val="28"/>
          <w:szCs w:val="28"/>
        </w:rPr>
        <w:tab/>
      </w:r>
      <w:r>
        <w:rPr>
          <w:sz w:val="28"/>
          <w:szCs w:val="28"/>
        </w:rPr>
        <w:tab/>
        <w:t>2020-2022</w:t>
      </w:r>
    </w:p>
    <w:p w14:paraId="2BECFB87" w14:textId="77777777" w:rsidR="001B67EB" w:rsidRDefault="001B67EB" w:rsidP="001B67EB">
      <w:pPr>
        <w:jc w:val="center"/>
        <w:rPr>
          <w:sz w:val="28"/>
          <w:szCs w:val="28"/>
        </w:rPr>
      </w:pPr>
      <w:r>
        <w:rPr>
          <w:sz w:val="28"/>
          <w:szCs w:val="28"/>
        </w:rPr>
        <w:t>Joseph Costigan</w:t>
      </w:r>
      <w:r>
        <w:rPr>
          <w:sz w:val="28"/>
          <w:szCs w:val="28"/>
        </w:rPr>
        <w:tab/>
      </w:r>
      <w:r>
        <w:rPr>
          <w:sz w:val="28"/>
          <w:szCs w:val="28"/>
        </w:rPr>
        <w:tab/>
      </w:r>
      <w:r>
        <w:rPr>
          <w:sz w:val="28"/>
          <w:szCs w:val="28"/>
        </w:rPr>
        <w:tab/>
      </w:r>
      <w:r>
        <w:rPr>
          <w:sz w:val="28"/>
          <w:szCs w:val="28"/>
        </w:rPr>
        <w:tab/>
      </w:r>
      <w:r>
        <w:rPr>
          <w:sz w:val="28"/>
          <w:szCs w:val="28"/>
        </w:rPr>
        <w:tab/>
        <w:t>2021-2023</w:t>
      </w:r>
    </w:p>
    <w:p w14:paraId="6A6DDA93" w14:textId="3AF256C4" w:rsidR="00DC38FD" w:rsidRDefault="00DC38FD" w:rsidP="009762AC">
      <w:pPr>
        <w:jc w:val="center"/>
        <w:rPr>
          <w:sz w:val="28"/>
          <w:szCs w:val="28"/>
        </w:rPr>
      </w:pPr>
      <w:r>
        <w:rPr>
          <w:sz w:val="28"/>
          <w:szCs w:val="28"/>
        </w:rPr>
        <w:t>Kay Norberg</w:t>
      </w:r>
      <w:r>
        <w:rPr>
          <w:sz w:val="28"/>
          <w:szCs w:val="28"/>
        </w:rPr>
        <w:tab/>
      </w:r>
      <w:r>
        <w:rPr>
          <w:sz w:val="28"/>
          <w:szCs w:val="28"/>
        </w:rPr>
        <w:tab/>
      </w:r>
      <w:r>
        <w:rPr>
          <w:sz w:val="28"/>
          <w:szCs w:val="28"/>
        </w:rPr>
        <w:tab/>
      </w:r>
      <w:r>
        <w:rPr>
          <w:sz w:val="28"/>
          <w:szCs w:val="28"/>
        </w:rPr>
        <w:tab/>
      </w:r>
      <w:r>
        <w:rPr>
          <w:sz w:val="28"/>
          <w:szCs w:val="28"/>
        </w:rPr>
        <w:tab/>
      </w:r>
      <w:r>
        <w:rPr>
          <w:sz w:val="28"/>
          <w:szCs w:val="28"/>
        </w:rPr>
        <w:tab/>
        <w:t>2021-2023</w:t>
      </w:r>
    </w:p>
    <w:p w14:paraId="7DF768E1" w14:textId="1236E6FE" w:rsidR="00DD27CF" w:rsidRDefault="00DD27CF" w:rsidP="009762AC">
      <w:pPr>
        <w:jc w:val="center"/>
        <w:rPr>
          <w:sz w:val="28"/>
          <w:szCs w:val="28"/>
        </w:rPr>
      </w:pPr>
      <w:r>
        <w:rPr>
          <w:sz w:val="28"/>
          <w:szCs w:val="28"/>
        </w:rPr>
        <w:t>Debbie Sa</w:t>
      </w:r>
      <w:r w:rsidR="0023062D">
        <w:rPr>
          <w:sz w:val="28"/>
          <w:szCs w:val="28"/>
        </w:rPr>
        <w:t>ppenfield</w:t>
      </w:r>
      <w:r w:rsidR="0023062D">
        <w:rPr>
          <w:sz w:val="28"/>
          <w:szCs w:val="28"/>
        </w:rPr>
        <w:tab/>
      </w:r>
      <w:r w:rsidR="0023062D">
        <w:rPr>
          <w:sz w:val="28"/>
          <w:szCs w:val="28"/>
        </w:rPr>
        <w:tab/>
        <w:t xml:space="preserve">                       2021-2023</w:t>
      </w:r>
    </w:p>
    <w:p w14:paraId="2BF84198" w14:textId="77777777" w:rsidR="009762AC" w:rsidRDefault="009762AC" w:rsidP="009762AC">
      <w:pPr>
        <w:jc w:val="center"/>
        <w:rPr>
          <w:sz w:val="28"/>
          <w:szCs w:val="28"/>
        </w:rPr>
      </w:pPr>
    </w:p>
    <w:p w14:paraId="2EE9AC27" w14:textId="2ACBF148" w:rsidR="008B6605" w:rsidRPr="009762AC" w:rsidRDefault="009762AC" w:rsidP="009762AC">
      <w:pPr>
        <w:jc w:val="center"/>
        <w:rPr>
          <w:b/>
          <w:bCs/>
          <w:sz w:val="28"/>
          <w:szCs w:val="28"/>
          <w:u w:val="single"/>
        </w:rPr>
      </w:pPr>
      <w:r w:rsidRPr="009762AC">
        <w:rPr>
          <w:b/>
          <w:bCs/>
          <w:sz w:val="28"/>
          <w:szCs w:val="28"/>
          <w:u w:val="single"/>
        </w:rPr>
        <w:t>District Administration</w:t>
      </w:r>
    </w:p>
    <w:p w14:paraId="437CB41F" w14:textId="7B2F6F0D" w:rsidR="007B6766" w:rsidRDefault="009762AC" w:rsidP="009762AC">
      <w:pPr>
        <w:jc w:val="center"/>
        <w:rPr>
          <w:sz w:val="28"/>
          <w:szCs w:val="28"/>
        </w:rPr>
      </w:pPr>
      <w:r>
        <w:rPr>
          <w:sz w:val="28"/>
          <w:szCs w:val="28"/>
        </w:rPr>
        <w:t>Harry Ward, Fire Chief</w:t>
      </w:r>
    </w:p>
    <w:p w14:paraId="65C44446" w14:textId="13A349C9" w:rsidR="009762AC" w:rsidRDefault="009762AC" w:rsidP="009762AC">
      <w:pPr>
        <w:jc w:val="center"/>
        <w:rPr>
          <w:sz w:val="28"/>
          <w:szCs w:val="28"/>
        </w:rPr>
      </w:pPr>
      <w:r>
        <w:rPr>
          <w:sz w:val="28"/>
          <w:szCs w:val="28"/>
        </w:rPr>
        <w:t>Sean Hartley, Assistant Fire Chief/Paramedic</w:t>
      </w:r>
    </w:p>
    <w:p w14:paraId="7A5258B1" w14:textId="59AFE1AC" w:rsidR="009762AC" w:rsidRDefault="009762AC" w:rsidP="009762AC">
      <w:pPr>
        <w:jc w:val="center"/>
        <w:rPr>
          <w:sz w:val="28"/>
          <w:szCs w:val="28"/>
        </w:rPr>
      </w:pPr>
      <w:r>
        <w:rPr>
          <w:sz w:val="28"/>
          <w:szCs w:val="28"/>
        </w:rPr>
        <w:t>Dana Schulke, Administrative Assistant</w:t>
      </w:r>
    </w:p>
    <w:p w14:paraId="4B716770" w14:textId="7BE036D5" w:rsidR="009762AC" w:rsidRDefault="00B31F21" w:rsidP="007B6766">
      <w:pPr>
        <w:rPr>
          <w:b/>
          <w:bCs/>
          <w:sz w:val="40"/>
          <w:szCs w:val="40"/>
          <w:u w:val="single"/>
        </w:rPr>
      </w:pPr>
      <w:r w:rsidRPr="00CC1FA8">
        <w:rPr>
          <w:b/>
          <w:bCs/>
          <w:sz w:val="40"/>
          <w:szCs w:val="40"/>
          <w:u w:val="single"/>
        </w:rPr>
        <w:lastRenderedPageBreak/>
        <w:t>Abou</w:t>
      </w:r>
      <w:r w:rsidR="00CC1FA8" w:rsidRPr="00CC1FA8">
        <w:rPr>
          <w:b/>
          <w:bCs/>
          <w:sz w:val="40"/>
          <w:szCs w:val="40"/>
          <w:u w:val="single"/>
        </w:rPr>
        <w:t>t our District</w:t>
      </w:r>
    </w:p>
    <w:p w14:paraId="3A250384" w14:textId="55F0375D" w:rsidR="00170AA9" w:rsidRPr="0094184E" w:rsidRDefault="00170AA9" w:rsidP="003C4FE7">
      <w:pPr>
        <w:spacing w:line="240" w:lineRule="auto"/>
        <w:jc w:val="both"/>
        <w:rPr>
          <w:sz w:val="24"/>
          <w:szCs w:val="24"/>
        </w:rPr>
      </w:pPr>
      <w:r w:rsidRPr="0094184E">
        <w:rPr>
          <w:sz w:val="24"/>
          <w:szCs w:val="24"/>
        </w:rPr>
        <w:t xml:space="preserve">Crooked River Ranch Rural Fire Protection District operates out of one fire station, located on one of the main roads in Crooked River Ranch.  Crooked River Ranch Rural Fire Protection District (the District) operates under Oregon Revised Statutes Chapter 478 as a separate municipal corporation and is managed by a 5-person Board of Directors.  The District covers 16.4 square miles of rural residential, </w:t>
      </w:r>
      <w:r w:rsidR="00EB6F05" w:rsidRPr="0094184E">
        <w:rPr>
          <w:sz w:val="24"/>
          <w:szCs w:val="24"/>
        </w:rPr>
        <w:t>recreational,</w:t>
      </w:r>
      <w:r w:rsidRPr="0094184E">
        <w:rPr>
          <w:sz w:val="24"/>
          <w:szCs w:val="24"/>
        </w:rPr>
        <w:t xml:space="preserve"> and commercial property. Crooked River Ranch is governed by mostly Jefferson County; however, a small portion of our District is governed by Deschutes County. According to the records from the Crooked River Ranch Homeowners Association, there has been an onset of families moving to Crooked River Ranch with an approximation of growth from 5,000 residents full time to 5,500</w:t>
      </w:r>
      <w:r w:rsidR="00F01239">
        <w:rPr>
          <w:sz w:val="24"/>
          <w:szCs w:val="24"/>
        </w:rPr>
        <w:t>-</w:t>
      </w:r>
      <w:r w:rsidRPr="0094184E">
        <w:rPr>
          <w:sz w:val="24"/>
          <w:szCs w:val="24"/>
        </w:rPr>
        <w:t xml:space="preserve"> 6,000 residents.</w:t>
      </w:r>
    </w:p>
    <w:p w14:paraId="3904A250" w14:textId="31926921" w:rsidR="00170AA9" w:rsidRPr="0094184E" w:rsidRDefault="00170AA9" w:rsidP="003C4FE7">
      <w:pPr>
        <w:spacing w:line="240" w:lineRule="auto"/>
        <w:jc w:val="both"/>
        <w:rPr>
          <w:sz w:val="24"/>
          <w:szCs w:val="24"/>
        </w:rPr>
      </w:pPr>
      <w:r w:rsidRPr="0094184E">
        <w:rPr>
          <w:sz w:val="24"/>
          <w:szCs w:val="24"/>
        </w:rPr>
        <w:t>The District currently maintains a fleet of apparatus consisting of (2) Advanced Life Support Ambulances, (2) Command Vehicles, (</w:t>
      </w:r>
      <w:r w:rsidR="0021791F">
        <w:rPr>
          <w:sz w:val="24"/>
          <w:szCs w:val="24"/>
        </w:rPr>
        <w:t>2</w:t>
      </w:r>
      <w:r w:rsidRPr="0094184E">
        <w:rPr>
          <w:sz w:val="24"/>
          <w:szCs w:val="24"/>
        </w:rPr>
        <w:t>) 5-ton Heavy brush truck</w:t>
      </w:r>
      <w:r w:rsidR="0021791F">
        <w:rPr>
          <w:sz w:val="24"/>
          <w:szCs w:val="24"/>
        </w:rPr>
        <w:t>s</w:t>
      </w:r>
      <w:r w:rsidRPr="0094184E">
        <w:rPr>
          <w:sz w:val="24"/>
          <w:szCs w:val="24"/>
        </w:rPr>
        <w:t>, (2) Water Tender’s, (1) Type 6 Wildland Fire truck, (1) Structure fire engine, (1) Interface fire engine, along with a trailer for our Rope Rescue operations.</w:t>
      </w:r>
    </w:p>
    <w:p w14:paraId="6587F33E" w14:textId="25A7BDDB" w:rsidR="00CC1FA8" w:rsidRDefault="00170AA9" w:rsidP="003C4FE7">
      <w:pPr>
        <w:spacing w:line="240" w:lineRule="auto"/>
        <w:jc w:val="both"/>
        <w:rPr>
          <w:sz w:val="24"/>
          <w:szCs w:val="24"/>
        </w:rPr>
      </w:pPr>
      <w:r w:rsidRPr="0094184E">
        <w:rPr>
          <w:sz w:val="24"/>
          <w:szCs w:val="24"/>
        </w:rPr>
        <w:t xml:space="preserve">Our staff consists of 6 full-time employees (Fire Chief, Assistant Fire Chief, Administrative Assistant and </w:t>
      </w:r>
      <w:r w:rsidR="00F651A7">
        <w:rPr>
          <w:sz w:val="24"/>
          <w:szCs w:val="24"/>
        </w:rPr>
        <w:t>Three</w:t>
      </w:r>
      <w:r w:rsidRPr="0094184E">
        <w:rPr>
          <w:sz w:val="24"/>
          <w:szCs w:val="24"/>
        </w:rPr>
        <w:t xml:space="preserve"> Captains which oversee our A, B &amp; C Shifts</w:t>
      </w:r>
      <w:r w:rsidR="00A2195C">
        <w:rPr>
          <w:sz w:val="24"/>
          <w:szCs w:val="24"/>
        </w:rPr>
        <w:t>)</w:t>
      </w:r>
      <w:r w:rsidRPr="0094184E">
        <w:rPr>
          <w:sz w:val="24"/>
          <w:szCs w:val="24"/>
        </w:rPr>
        <w:t xml:space="preserve">.  We currently have </w:t>
      </w:r>
      <w:r w:rsidR="009218F0">
        <w:rPr>
          <w:sz w:val="24"/>
          <w:szCs w:val="24"/>
        </w:rPr>
        <w:t>17</w:t>
      </w:r>
      <w:r w:rsidRPr="0094184E">
        <w:rPr>
          <w:sz w:val="24"/>
          <w:szCs w:val="24"/>
        </w:rPr>
        <w:t xml:space="preserve"> Volunteers, as well as </w:t>
      </w:r>
      <w:r w:rsidR="00676F49">
        <w:rPr>
          <w:sz w:val="24"/>
          <w:szCs w:val="24"/>
        </w:rPr>
        <w:t>6</w:t>
      </w:r>
      <w:r w:rsidRPr="0094184E">
        <w:rPr>
          <w:sz w:val="24"/>
          <w:szCs w:val="24"/>
        </w:rPr>
        <w:t xml:space="preserve"> student Volunteers from Central Oregon Community College.</w:t>
      </w:r>
    </w:p>
    <w:p w14:paraId="1538C541" w14:textId="2A4CCB2C" w:rsidR="00B20A88" w:rsidRDefault="00B20A88" w:rsidP="003C4FE7">
      <w:pPr>
        <w:spacing w:line="240" w:lineRule="auto"/>
        <w:jc w:val="both"/>
        <w:rPr>
          <w:sz w:val="24"/>
          <w:szCs w:val="24"/>
        </w:rPr>
      </w:pPr>
      <w:r>
        <w:rPr>
          <w:sz w:val="24"/>
          <w:szCs w:val="24"/>
        </w:rPr>
        <w:t xml:space="preserve">The services we provide are augmented by the Central Oregon </w:t>
      </w:r>
      <w:r w:rsidR="006F223E">
        <w:rPr>
          <w:sz w:val="24"/>
          <w:szCs w:val="24"/>
        </w:rPr>
        <w:t>Mutual</w:t>
      </w:r>
      <w:r>
        <w:rPr>
          <w:sz w:val="24"/>
          <w:szCs w:val="24"/>
        </w:rPr>
        <w:t xml:space="preserve"> Aid Agreement that</w:t>
      </w:r>
      <w:r w:rsidR="006F223E">
        <w:rPr>
          <w:sz w:val="24"/>
          <w:szCs w:val="24"/>
        </w:rPr>
        <w:t xml:space="preserve"> established a mechanism to received emergency response from regional fire agencies</w:t>
      </w:r>
      <w:r w:rsidR="00475A37">
        <w:rPr>
          <w:sz w:val="24"/>
          <w:szCs w:val="24"/>
        </w:rPr>
        <w:t>.  Under this same agreement the District also provides service</w:t>
      </w:r>
      <w:r w:rsidR="00A07DA6">
        <w:rPr>
          <w:sz w:val="24"/>
          <w:szCs w:val="24"/>
        </w:rPr>
        <w:t xml:space="preserve">s in the areas surrounding the District, as requested.  These partners </w:t>
      </w:r>
      <w:r w:rsidR="00052E9D">
        <w:rPr>
          <w:sz w:val="24"/>
          <w:szCs w:val="24"/>
        </w:rPr>
        <w:t>include</w:t>
      </w:r>
      <w:r w:rsidR="00A07DA6">
        <w:rPr>
          <w:sz w:val="24"/>
          <w:szCs w:val="24"/>
        </w:rPr>
        <w:t xml:space="preserve"> </w:t>
      </w:r>
      <w:r w:rsidR="00922CB9">
        <w:rPr>
          <w:sz w:val="24"/>
          <w:szCs w:val="24"/>
        </w:rPr>
        <w:t>the following:</w:t>
      </w:r>
      <w:r w:rsidR="00A07DA6">
        <w:rPr>
          <w:sz w:val="24"/>
          <w:szCs w:val="24"/>
        </w:rPr>
        <w:t xml:space="preserve"> Redmond Fire &amp; Rescue, Bend Fire &amp; Rescue, Jefferson County RFPD #1</w:t>
      </w:r>
      <w:r w:rsidR="0076241D">
        <w:rPr>
          <w:sz w:val="24"/>
          <w:szCs w:val="24"/>
        </w:rPr>
        <w:t>, Cloverdale RFPD, Sisters-Camp Sherman Fire &amp; Rescue, La</w:t>
      </w:r>
      <w:r w:rsidR="001B183C">
        <w:rPr>
          <w:sz w:val="24"/>
          <w:szCs w:val="24"/>
        </w:rPr>
        <w:t>P</w:t>
      </w:r>
      <w:r w:rsidR="0076241D">
        <w:rPr>
          <w:sz w:val="24"/>
          <w:szCs w:val="24"/>
        </w:rPr>
        <w:t>ine Fire &amp; Rescue, Sunriver Fire &amp; Rescue, Black Butte Ranch Fire District</w:t>
      </w:r>
      <w:r w:rsidR="007B462E">
        <w:rPr>
          <w:sz w:val="24"/>
          <w:szCs w:val="24"/>
        </w:rPr>
        <w:t>, Alfalfa Fire District, Warm Springs Fire &amp; Safety, Jefferson County EMS, Oregon Department of Forestry, Bureau of Land Management and US Forest Service.</w:t>
      </w:r>
    </w:p>
    <w:p w14:paraId="4E5BC3D1" w14:textId="5E69BB6C" w:rsidR="007B6766" w:rsidRPr="007B6766" w:rsidRDefault="007B6766" w:rsidP="00EB6F05">
      <w:pPr>
        <w:spacing w:line="240" w:lineRule="auto"/>
        <w:rPr>
          <w:sz w:val="28"/>
          <w:szCs w:val="28"/>
        </w:rPr>
      </w:pPr>
      <w:r>
        <w:rPr>
          <w:sz w:val="28"/>
          <w:szCs w:val="28"/>
        </w:rPr>
        <w:tab/>
      </w:r>
      <w:r w:rsidR="0094184E">
        <w:rPr>
          <w:noProof/>
        </w:rPr>
        <w:drawing>
          <wp:inline distT="0" distB="0" distL="0" distR="0" wp14:anchorId="19480CC2" wp14:editId="06DBA7FE">
            <wp:extent cx="4866005" cy="273484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R_F&amp;R8.5x5.5 (1).jpg"/>
                    <pic:cNvPicPr/>
                  </pic:nvPicPr>
                  <pic:blipFill>
                    <a:blip r:embed="rId13">
                      <a:extLst>
                        <a:ext uri="{28A0092B-C50C-407E-A947-70E740481C1C}">
                          <a14:useLocalDpi xmlns:a14="http://schemas.microsoft.com/office/drawing/2010/main" val="0"/>
                        </a:ext>
                      </a:extLst>
                    </a:blip>
                    <a:stretch>
                      <a:fillRect/>
                    </a:stretch>
                  </pic:blipFill>
                  <pic:spPr>
                    <a:xfrm>
                      <a:off x="0" y="0"/>
                      <a:ext cx="5224561" cy="2936368"/>
                    </a:xfrm>
                    <a:prstGeom prst="rect">
                      <a:avLst/>
                    </a:prstGeom>
                  </pic:spPr>
                </pic:pic>
              </a:graphicData>
            </a:graphic>
          </wp:inline>
        </w:drawing>
      </w:r>
      <w:r>
        <w:rPr>
          <w:sz w:val="28"/>
          <w:szCs w:val="28"/>
        </w:rPr>
        <w:tab/>
      </w:r>
      <w:r>
        <w:rPr>
          <w:sz w:val="28"/>
          <w:szCs w:val="28"/>
        </w:rPr>
        <w:tab/>
      </w:r>
    </w:p>
    <w:p w14:paraId="069FE47E" w14:textId="3F14CF76" w:rsidR="007B6766" w:rsidRPr="00137D55" w:rsidRDefault="00CB67C6" w:rsidP="00CB67C6">
      <w:pPr>
        <w:spacing w:line="240" w:lineRule="auto"/>
        <w:jc w:val="center"/>
        <w:rPr>
          <w:b/>
          <w:bCs/>
          <w:sz w:val="40"/>
          <w:szCs w:val="40"/>
          <w:u w:val="single"/>
        </w:rPr>
      </w:pPr>
      <w:r w:rsidRPr="00137D55">
        <w:rPr>
          <w:b/>
          <w:bCs/>
          <w:sz w:val="40"/>
          <w:szCs w:val="40"/>
          <w:u w:val="single"/>
        </w:rPr>
        <w:lastRenderedPageBreak/>
        <w:t>Organizational Chart</w:t>
      </w:r>
    </w:p>
    <w:p w14:paraId="5AD0459D" w14:textId="6BDB6A26" w:rsidR="007B6766" w:rsidRDefault="00137D55" w:rsidP="00137D55">
      <w:pPr>
        <w:spacing w:line="240" w:lineRule="auto"/>
        <w:jc w:val="center"/>
        <w:rPr>
          <w:sz w:val="28"/>
          <w:szCs w:val="28"/>
        </w:rPr>
      </w:pPr>
      <w:r>
        <w:rPr>
          <w:noProof/>
        </w:rPr>
        <w:drawing>
          <wp:anchor distT="0" distB="0" distL="114300" distR="114300" simplePos="0" relativeHeight="251658240" behindDoc="0" locked="0" layoutInCell="1" allowOverlap="1" wp14:anchorId="5B841E20" wp14:editId="48CC71F3">
            <wp:simplePos x="0" y="0"/>
            <wp:positionH relativeFrom="margin">
              <wp:align>left</wp:align>
            </wp:positionH>
            <wp:positionV relativeFrom="margin">
              <wp:posOffset>952500</wp:posOffset>
            </wp:positionV>
            <wp:extent cx="6372225" cy="7287895"/>
            <wp:effectExtent l="0" t="0" r="0" b="8255"/>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549DF871" w14:textId="340CB0C9" w:rsidR="00A45A7F" w:rsidRPr="00741DC8" w:rsidRDefault="00DC0AEF" w:rsidP="00952C5D">
      <w:pPr>
        <w:spacing w:line="240" w:lineRule="auto"/>
        <w:rPr>
          <w:b/>
          <w:bCs/>
          <w:sz w:val="36"/>
          <w:szCs w:val="36"/>
          <w:u w:val="single"/>
        </w:rPr>
      </w:pPr>
      <w:r w:rsidRPr="00741DC8">
        <w:rPr>
          <w:b/>
          <w:bCs/>
          <w:sz w:val="36"/>
          <w:szCs w:val="36"/>
          <w:u w:val="single"/>
        </w:rPr>
        <w:lastRenderedPageBreak/>
        <w:t xml:space="preserve">Economic Factors / Assumptions </w:t>
      </w:r>
    </w:p>
    <w:p w14:paraId="187AAB84" w14:textId="77777777" w:rsidR="00862313" w:rsidRDefault="00862313" w:rsidP="003868A2">
      <w:pPr>
        <w:spacing w:line="240" w:lineRule="auto"/>
        <w:ind w:left="3600" w:firstLine="720"/>
        <w:jc w:val="right"/>
        <w:rPr>
          <w:b/>
          <w:bCs/>
          <w:sz w:val="36"/>
          <w:szCs w:val="36"/>
          <w:u w:val="single"/>
        </w:rPr>
      </w:pPr>
    </w:p>
    <w:p w14:paraId="197C35E6" w14:textId="010BB515" w:rsidR="00CF62BA" w:rsidRDefault="00DE6795" w:rsidP="00425765">
      <w:pPr>
        <w:spacing w:line="240" w:lineRule="auto"/>
        <w:jc w:val="both"/>
        <w:rPr>
          <w:b/>
          <w:bCs/>
          <w:sz w:val="36"/>
          <w:szCs w:val="36"/>
        </w:rPr>
      </w:pPr>
      <w:r w:rsidRPr="00DE6795">
        <w:rPr>
          <w:b/>
          <w:bCs/>
          <w:sz w:val="36"/>
          <w:szCs w:val="36"/>
        </w:rPr>
        <w:t>Debt</w:t>
      </w:r>
    </w:p>
    <w:p w14:paraId="1C33DC7F" w14:textId="4C98601A" w:rsidR="00DE6795" w:rsidRPr="00DE6795" w:rsidRDefault="006C0CCC" w:rsidP="00425765">
      <w:pPr>
        <w:spacing w:line="240" w:lineRule="auto"/>
        <w:jc w:val="both"/>
        <w:rPr>
          <w:sz w:val="24"/>
          <w:szCs w:val="24"/>
        </w:rPr>
      </w:pPr>
      <w:r w:rsidRPr="006C0CCC">
        <w:rPr>
          <w:sz w:val="24"/>
          <w:szCs w:val="24"/>
        </w:rPr>
        <w:t xml:space="preserve">Currently, the </w:t>
      </w:r>
      <w:r w:rsidR="000A1CA0">
        <w:rPr>
          <w:sz w:val="24"/>
          <w:szCs w:val="24"/>
        </w:rPr>
        <w:t>n</w:t>
      </w:r>
      <w:r w:rsidR="00171DF1">
        <w:rPr>
          <w:sz w:val="24"/>
          <w:szCs w:val="24"/>
        </w:rPr>
        <w:t xml:space="preserve">ew </w:t>
      </w:r>
      <w:r w:rsidRPr="006C0CCC">
        <w:rPr>
          <w:sz w:val="24"/>
          <w:szCs w:val="24"/>
        </w:rPr>
        <w:t xml:space="preserve">only debt </w:t>
      </w:r>
      <w:r w:rsidR="00F8383F">
        <w:rPr>
          <w:sz w:val="24"/>
          <w:szCs w:val="24"/>
        </w:rPr>
        <w:t xml:space="preserve">the District has incurred </w:t>
      </w:r>
      <w:r w:rsidRPr="006C0CCC">
        <w:rPr>
          <w:sz w:val="24"/>
          <w:szCs w:val="24"/>
        </w:rPr>
        <w:t>is the financing of the new ambulance</w:t>
      </w:r>
      <w:r w:rsidR="005D4761">
        <w:rPr>
          <w:sz w:val="24"/>
          <w:szCs w:val="24"/>
        </w:rPr>
        <w:t>, which</w:t>
      </w:r>
      <w:r w:rsidR="00F8383F">
        <w:rPr>
          <w:sz w:val="24"/>
          <w:szCs w:val="24"/>
        </w:rPr>
        <w:t xml:space="preserve"> </w:t>
      </w:r>
      <w:r w:rsidR="00467178" w:rsidRPr="006C0CCC">
        <w:rPr>
          <w:sz w:val="24"/>
          <w:szCs w:val="24"/>
        </w:rPr>
        <w:t>we took</w:t>
      </w:r>
      <w:r w:rsidR="0074250C">
        <w:rPr>
          <w:sz w:val="24"/>
          <w:szCs w:val="24"/>
        </w:rPr>
        <w:t xml:space="preserve"> pos</w:t>
      </w:r>
      <w:r w:rsidR="000B1AF7">
        <w:rPr>
          <w:sz w:val="24"/>
          <w:szCs w:val="24"/>
        </w:rPr>
        <w:t>session of</w:t>
      </w:r>
      <w:r w:rsidRPr="006C0CCC">
        <w:rPr>
          <w:sz w:val="24"/>
          <w:szCs w:val="24"/>
        </w:rPr>
        <w:t xml:space="preserve"> last year.  Our goal is to have it paid off in the next four years by utilizing funds from our Capital Reserve fund.</w:t>
      </w:r>
    </w:p>
    <w:p w14:paraId="3D58B3A5" w14:textId="782D7CD9" w:rsidR="00CF62BA" w:rsidRDefault="006C0CCC" w:rsidP="00425765">
      <w:pPr>
        <w:spacing w:line="240" w:lineRule="auto"/>
        <w:jc w:val="both"/>
        <w:rPr>
          <w:b/>
          <w:bCs/>
          <w:sz w:val="36"/>
          <w:szCs w:val="36"/>
        </w:rPr>
      </w:pPr>
      <w:bookmarkStart w:id="0" w:name="_Hlk60844899"/>
      <w:r w:rsidRPr="00BF01AF">
        <w:rPr>
          <w:b/>
          <w:bCs/>
          <w:sz w:val="36"/>
          <w:szCs w:val="36"/>
        </w:rPr>
        <w:t>Finan</w:t>
      </w:r>
      <w:r w:rsidR="00BF01AF" w:rsidRPr="00BF01AF">
        <w:rPr>
          <w:b/>
          <w:bCs/>
          <w:sz w:val="36"/>
          <w:szCs w:val="36"/>
        </w:rPr>
        <w:t>cial Concerns/Factors</w:t>
      </w:r>
    </w:p>
    <w:bookmarkEnd w:id="0"/>
    <w:p w14:paraId="1DC5F06D" w14:textId="70EE41FC" w:rsidR="00FC019E" w:rsidRPr="00FC019E" w:rsidRDefault="00FC019E" w:rsidP="00425765">
      <w:pPr>
        <w:spacing w:line="240" w:lineRule="auto"/>
        <w:jc w:val="both"/>
        <w:rPr>
          <w:sz w:val="24"/>
          <w:szCs w:val="24"/>
        </w:rPr>
      </w:pPr>
      <w:r w:rsidRPr="00FC019E">
        <w:rPr>
          <w:sz w:val="24"/>
          <w:szCs w:val="24"/>
        </w:rPr>
        <w:t>As we approach the 2021/22 FY and a new President, the House of Representatives and the Senate have passed the Consolidated Appropriations Act (H.R. 133)</w:t>
      </w:r>
      <w:r w:rsidR="00824145">
        <w:rPr>
          <w:sz w:val="24"/>
          <w:szCs w:val="24"/>
        </w:rPr>
        <w:t xml:space="preserve"> in December </w:t>
      </w:r>
      <w:r w:rsidR="00270A2D">
        <w:rPr>
          <w:sz w:val="24"/>
          <w:szCs w:val="24"/>
        </w:rPr>
        <w:t>of 2020,</w:t>
      </w:r>
      <w:r w:rsidRPr="00FC019E">
        <w:rPr>
          <w:sz w:val="24"/>
          <w:szCs w:val="24"/>
        </w:rPr>
        <w:t xml:space="preserve"> which will include the following: </w:t>
      </w:r>
    </w:p>
    <w:p w14:paraId="4DA54AC2" w14:textId="57299CAC" w:rsidR="00FC019E" w:rsidRPr="00DD5A0E" w:rsidRDefault="00FC019E" w:rsidP="00DD5A0E">
      <w:pPr>
        <w:pStyle w:val="ListParagraph"/>
        <w:numPr>
          <w:ilvl w:val="0"/>
          <w:numId w:val="13"/>
        </w:numPr>
        <w:spacing w:after="0" w:line="240" w:lineRule="auto"/>
        <w:jc w:val="both"/>
        <w:rPr>
          <w:sz w:val="24"/>
          <w:szCs w:val="24"/>
        </w:rPr>
      </w:pPr>
      <w:r w:rsidRPr="00DD5A0E">
        <w:rPr>
          <w:sz w:val="24"/>
          <w:szCs w:val="24"/>
        </w:rPr>
        <w:t>An increase that will fund the Assistance to Firefighters Grant (AFG) program</w:t>
      </w:r>
      <w:r w:rsidR="00C45501" w:rsidRPr="00DD5A0E">
        <w:rPr>
          <w:sz w:val="24"/>
          <w:szCs w:val="24"/>
        </w:rPr>
        <w:t xml:space="preserve"> </w:t>
      </w:r>
      <w:r w:rsidRPr="00DD5A0E">
        <w:rPr>
          <w:sz w:val="24"/>
          <w:szCs w:val="24"/>
        </w:rPr>
        <w:t>at $360 million.</w:t>
      </w:r>
    </w:p>
    <w:p w14:paraId="5931C10D" w14:textId="15721CF3" w:rsidR="00FC019E" w:rsidRPr="00DD5A0E" w:rsidRDefault="00FC019E" w:rsidP="00DD5A0E">
      <w:pPr>
        <w:pStyle w:val="ListParagraph"/>
        <w:numPr>
          <w:ilvl w:val="0"/>
          <w:numId w:val="13"/>
        </w:numPr>
        <w:spacing w:after="0" w:line="240" w:lineRule="auto"/>
        <w:jc w:val="both"/>
        <w:rPr>
          <w:sz w:val="24"/>
          <w:szCs w:val="24"/>
        </w:rPr>
      </w:pPr>
      <w:r w:rsidRPr="00DD5A0E">
        <w:rPr>
          <w:sz w:val="24"/>
          <w:szCs w:val="24"/>
        </w:rPr>
        <w:t>An increase that will fund the Staffing for Adequate Fire and Emergency Response</w:t>
      </w:r>
      <w:r w:rsidR="00DD5A0E" w:rsidRPr="00DD5A0E">
        <w:rPr>
          <w:sz w:val="24"/>
          <w:szCs w:val="24"/>
        </w:rPr>
        <w:t xml:space="preserve"> </w:t>
      </w:r>
      <w:r w:rsidRPr="00DD5A0E">
        <w:rPr>
          <w:sz w:val="24"/>
          <w:szCs w:val="24"/>
        </w:rPr>
        <w:t>(SAFER)program at $360 million.</w:t>
      </w:r>
    </w:p>
    <w:p w14:paraId="64C801FD" w14:textId="3E4B9187" w:rsidR="00FC019E" w:rsidRPr="00DD5A0E" w:rsidRDefault="00FC019E" w:rsidP="00DD5A0E">
      <w:pPr>
        <w:pStyle w:val="ListParagraph"/>
        <w:numPr>
          <w:ilvl w:val="0"/>
          <w:numId w:val="13"/>
        </w:numPr>
        <w:spacing w:after="0" w:line="240" w:lineRule="auto"/>
        <w:jc w:val="both"/>
        <w:rPr>
          <w:sz w:val="24"/>
          <w:szCs w:val="24"/>
        </w:rPr>
      </w:pPr>
      <w:r w:rsidRPr="00DD5A0E">
        <w:rPr>
          <w:sz w:val="24"/>
          <w:szCs w:val="24"/>
        </w:rPr>
        <w:t>An increase of the U.S. Fire Administration to $49.27 million.</w:t>
      </w:r>
    </w:p>
    <w:p w14:paraId="065F8EEF" w14:textId="36E99AF6" w:rsidR="00C45501" w:rsidRPr="00DD5A0E" w:rsidRDefault="00FC019E" w:rsidP="00DD5A0E">
      <w:pPr>
        <w:pStyle w:val="ListParagraph"/>
        <w:numPr>
          <w:ilvl w:val="0"/>
          <w:numId w:val="13"/>
        </w:numPr>
        <w:spacing w:after="0" w:line="240" w:lineRule="auto"/>
        <w:jc w:val="both"/>
        <w:rPr>
          <w:sz w:val="24"/>
          <w:szCs w:val="24"/>
        </w:rPr>
      </w:pPr>
      <w:r w:rsidRPr="00DD5A0E">
        <w:rPr>
          <w:sz w:val="24"/>
          <w:szCs w:val="24"/>
        </w:rPr>
        <w:t xml:space="preserve">An increase to the Volunteer Fire Assistance program to $19 million to </w:t>
      </w:r>
      <w:r w:rsidR="000C2851" w:rsidRPr="00DD5A0E">
        <w:rPr>
          <w:sz w:val="24"/>
          <w:szCs w:val="24"/>
        </w:rPr>
        <w:t>fight.</w:t>
      </w:r>
    </w:p>
    <w:p w14:paraId="3B1AD841" w14:textId="7E53B6D7" w:rsidR="00151423" w:rsidRDefault="00C45501" w:rsidP="00151423">
      <w:pPr>
        <w:spacing w:after="0" w:line="240" w:lineRule="auto"/>
        <w:jc w:val="both"/>
        <w:rPr>
          <w:sz w:val="24"/>
          <w:szCs w:val="24"/>
        </w:rPr>
      </w:pPr>
      <w:r>
        <w:rPr>
          <w:sz w:val="24"/>
          <w:szCs w:val="24"/>
        </w:rPr>
        <w:t xml:space="preserve">            </w:t>
      </w:r>
      <w:r w:rsidR="00FC019E" w:rsidRPr="00FC019E">
        <w:rPr>
          <w:sz w:val="24"/>
          <w:szCs w:val="24"/>
        </w:rPr>
        <w:t xml:space="preserve"> wildland fires.</w:t>
      </w:r>
    </w:p>
    <w:p w14:paraId="6C9A3FFA" w14:textId="3DA7C6B0" w:rsidR="005E4A84" w:rsidRDefault="005E4A84" w:rsidP="00DD5A0E">
      <w:pPr>
        <w:pStyle w:val="ListParagraph"/>
        <w:numPr>
          <w:ilvl w:val="0"/>
          <w:numId w:val="14"/>
        </w:numPr>
        <w:spacing w:after="0" w:line="240" w:lineRule="auto"/>
        <w:jc w:val="both"/>
        <w:rPr>
          <w:sz w:val="24"/>
          <w:szCs w:val="24"/>
        </w:rPr>
      </w:pPr>
      <w:r w:rsidRPr="00DD5A0E">
        <w:rPr>
          <w:sz w:val="24"/>
          <w:szCs w:val="24"/>
        </w:rPr>
        <w:t xml:space="preserve">Authorization for the FEMA administrator to waive the following requirements to the FY 2021 SAFER </w:t>
      </w:r>
      <w:proofErr w:type="gramStart"/>
      <w:r w:rsidRPr="00DD5A0E">
        <w:rPr>
          <w:sz w:val="24"/>
          <w:szCs w:val="24"/>
        </w:rPr>
        <w:t>grants;</w:t>
      </w:r>
      <w:proofErr w:type="gramEnd"/>
    </w:p>
    <w:p w14:paraId="687E27ED" w14:textId="77777777" w:rsidR="004F21A4" w:rsidRPr="00DD5A0E" w:rsidRDefault="004F21A4" w:rsidP="004F21A4">
      <w:pPr>
        <w:pStyle w:val="ListParagraph"/>
        <w:spacing w:after="0" w:line="240" w:lineRule="auto"/>
        <w:jc w:val="both"/>
        <w:rPr>
          <w:sz w:val="24"/>
          <w:szCs w:val="24"/>
        </w:rPr>
      </w:pPr>
    </w:p>
    <w:p w14:paraId="37A1140E" w14:textId="548708E8" w:rsidR="005E4A84" w:rsidRDefault="00C33276" w:rsidP="00C33276">
      <w:pPr>
        <w:pStyle w:val="ListParagraph"/>
        <w:numPr>
          <w:ilvl w:val="0"/>
          <w:numId w:val="11"/>
        </w:numPr>
        <w:spacing w:after="0" w:line="240" w:lineRule="auto"/>
        <w:jc w:val="both"/>
        <w:rPr>
          <w:sz w:val="24"/>
          <w:szCs w:val="24"/>
        </w:rPr>
      </w:pPr>
      <w:r>
        <w:rPr>
          <w:sz w:val="24"/>
          <w:szCs w:val="24"/>
        </w:rPr>
        <w:t>The three-year performance period.</w:t>
      </w:r>
    </w:p>
    <w:p w14:paraId="634FEAD7" w14:textId="4D6864D5" w:rsidR="00C33276" w:rsidRDefault="00C33276" w:rsidP="00C33276">
      <w:pPr>
        <w:pStyle w:val="ListParagraph"/>
        <w:numPr>
          <w:ilvl w:val="0"/>
          <w:numId w:val="11"/>
        </w:numPr>
        <w:spacing w:after="0" w:line="240" w:lineRule="auto"/>
        <w:jc w:val="both"/>
        <w:rPr>
          <w:sz w:val="24"/>
          <w:szCs w:val="24"/>
        </w:rPr>
      </w:pPr>
      <w:r>
        <w:rPr>
          <w:sz w:val="24"/>
          <w:szCs w:val="24"/>
        </w:rPr>
        <w:t>The local cost-share.  The requirement that SAFER</w:t>
      </w:r>
      <w:r w:rsidR="007B3C53">
        <w:rPr>
          <w:sz w:val="24"/>
          <w:szCs w:val="24"/>
        </w:rPr>
        <w:t xml:space="preserve"> funds not supplant local funds.</w:t>
      </w:r>
    </w:p>
    <w:p w14:paraId="38F1127A" w14:textId="155FC91A" w:rsidR="007B3C53" w:rsidRDefault="007B3C53" w:rsidP="00C33276">
      <w:pPr>
        <w:pStyle w:val="ListParagraph"/>
        <w:numPr>
          <w:ilvl w:val="0"/>
          <w:numId w:val="11"/>
        </w:numPr>
        <w:spacing w:after="0" w:line="240" w:lineRule="auto"/>
        <w:jc w:val="both"/>
        <w:rPr>
          <w:sz w:val="24"/>
          <w:szCs w:val="24"/>
        </w:rPr>
      </w:pPr>
      <w:r>
        <w:rPr>
          <w:sz w:val="24"/>
          <w:szCs w:val="24"/>
        </w:rPr>
        <w:t>The requirement that the recipient fire department maintain its budget at 80% of the average funding over the past three years.</w:t>
      </w:r>
    </w:p>
    <w:p w14:paraId="16B2A38B" w14:textId="4ACE8EB5" w:rsidR="007B3C53" w:rsidRDefault="007B3C53" w:rsidP="00C33276">
      <w:pPr>
        <w:pStyle w:val="ListParagraph"/>
        <w:numPr>
          <w:ilvl w:val="0"/>
          <w:numId w:val="11"/>
        </w:numPr>
        <w:spacing w:after="0" w:line="240" w:lineRule="auto"/>
        <w:jc w:val="both"/>
        <w:rPr>
          <w:sz w:val="24"/>
          <w:szCs w:val="24"/>
        </w:rPr>
      </w:pPr>
      <w:r>
        <w:rPr>
          <w:sz w:val="24"/>
          <w:szCs w:val="24"/>
        </w:rPr>
        <w:t>The ability for fire departments to retain and re-hire firefighters.</w:t>
      </w:r>
    </w:p>
    <w:p w14:paraId="714586E6" w14:textId="77777777" w:rsidR="004F21A4" w:rsidRDefault="004F21A4" w:rsidP="004F21A4">
      <w:pPr>
        <w:pStyle w:val="ListParagraph"/>
        <w:spacing w:after="0" w:line="240" w:lineRule="auto"/>
        <w:ind w:left="1080"/>
        <w:jc w:val="both"/>
        <w:rPr>
          <w:sz w:val="24"/>
          <w:szCs w:val="24"/>
        </w:rPr>
      </w:pPr>
    </w:p>
    <w:p w14:paraId="7B28A685" w14:textId="3AEB59EA" w:rsidR="001168CE" w:rsidRPr="00DD5A0E" w:rsidRDefault="001168CE" w:rsidP="00DD5A0E">
      <w:pPr>
        <w:pStyle w:val="ListParagraph"/>
        <w:numPr>
          <w:ilvl w:val="0"/>
          <w:numId w:val="14"/>
        </w:numPr>
        <w:spacing w:after="0" w:line="240" w:lineRule="auto"/>
        <w:jc w:val="both"/>
        <w:rPr>
          <w:sz w:val="24"/>
          <w:szCs w:val="24"/>
        </w:rPr>
      </w:pPr>
      <w:r w:rsidRPr="00DD5A0E">
        <w:rPr>
          <w:sz w:val="24"/>
          <w:szCs w:val="24"/>
        </w:rPr>
        <w:t xml:space="preserve">Authorization for the FEMA Administrator to waive the local match requirement for the AFG grants and the maintenance of expenditures </w:t>
      </w:r>
      <w:r w:rsidR="00F33932" w:rsidRPr="00DD5A0E">
        <w:rPr>
          <w:sz w:val="24"/>
          <w:szCs w:val="24"/>
        </w:rPr>
        <w:t>requirements.</w:t>
      </w:r>
    </w:p>
    <w:p w14:paraId="030E8F49" w14:textId="77777777" w:rsidR="00C45501" w:rsidRDefault="00C45501" w:rsidP="00425765">
      <w:pPr>
        <w:spacing w:after="0" w:line="240" w:lineRule="auto"/>
        <w:jc w:val="both"/>
        <w:rPr>
          <w:sz w:val="24"/>
          <w:szCs w:val="24"/>
        </w:rPr>
      </w:pPr>
    </w:p>
    <w:p w14:paraId="5B099B0D" w14:textId="358D5A9A" w:rsidR="00AB2CF6" w:rsidRPr="00E271ED" w:rsidRDefault="00FC019E" w:rsidP="009D27A1">
      <w:pPr>
        <w:spacing w:line="240" w:lineRule="auto"/>
        <w:jc w:val="both"/>
        <w:rPr>
          <w:b/>
          <w:bCs/>
          <w:sz w:val="18"/>
          <w:szCs w:val="18"/>
        </w:rPr>
      </w:pPr>
      <w:r w:rsidRPr="00FC019E">
        <w:rPr>
          <w:sz w:val="24"/>
          <w:szCs w:val="24"/>
        </w:rPr>
        <w:t xml:space="preserve">We are hopeful by seeing these </w:t>
      </w:r>
      <w:r w:rsidR="00151423">
        <w:rPr>
          <w:sz w:val="24"/>
          <w:szCs w:val="24"/>
        </w:rPr>
        <w:t>changes</w:t>
      </w:r>
      <w:r w:rsidRPr="00FC019E">
        <w:rPr>
          <w:sz w:val="24"/>
          <w:szCs w:val="24"/>
        </w:rPr>
        <w:t xml:space="preserve"> we will be able to continue to apply for these programs and utilize these funds for the needs of the District.</w:t>
      </w:r>
    </w:p>
    <w:p w14:paraId="54795AD9" w14:textId="7C1A9ED9" w:rsidR="00C7670A" w:rsidRDefault="00C7670A" w:rsidP="00425765">
      <w:pPr>
        <w:spacing w:line="240" w:lineRule="auto"/>
        <w:jc w:val="both"/>
        <w:rPr>
          <w:noProof/>
        </w:rPr>
      </w:pPr>
    </w:p>
    <w:p w14:paraId="244CD9F4" w14:textId="719EC361" w:rsidR="009D27A1" w:rsidRDefault="009D27A1" w:rsidP="00425765">
      <w:pPr>
        <w:spacing w:line="240" w:lineRule="auto"/>
        <w:jc w:val="both"/>
        <w:rPr>
          <w:noProof/>
        </w:rPr>
      </w:pPr>
    </w:p>
    <w:p w14:paraId="0F5D5032" w14:textId="77777777" w:rsidR="009D27A1" w:rsidRDefault="009D27A1" w:rsidP="00425765">
      <w:pPr>
        <w:spacing w:line="240" w:lineRule="auto"/>
        <w:jc w:val="both"/>
        <w:rPr>
          <w:b/>
          <w:bCs/>
          <w:sz w:val="36"/>
          <w:szCs w:val="36"/>
        </w:rPr>
      </w:pPr>
    </w:p>
    <w:p w14:paraId="490174A1" w14:textId="77777777" w:rsidR="00C7670A" w:rsidRDefault="00C7670A" w:rsidP="00425765">
      <w:pPr>
        <w:spacing w:line="240" w:lineRule="auto"/>
        <w:jc w:val="both"/>
        <w:rPr>
          <w:b/>
          <w:bCs/>
          <w:sz w:val="36"/>
          <w:szCs w:val="36"/>
        </w:rPr>
      </w:pPr>
    </w:p>
    <w:p w14:paraId="6497C7E7" w14:textId="3F511A80" w:rsidR="0025084B" w:rsidRPr="00741DC8" w:rsidRDefault="0025084B" w:rsidP="00425765">
      <w:pPr>
        <w:spacing w:line="240" w:lineRule="auto"/>
        <w:jc w:val="both"/>
        <w:rPr>
          <w:b/>
          <w:bCs/>
          <w:sz w:val="36"/>
          <w:szCs w:val="36"/>
          <w:u w:val="single"/>
        </w:rPr>
      </w:pPr>
      <w:r w:rsidRPr="00741DC8">
        <w:rPr>
          <w:b/>
          <w:bCs/>
          <w:sz w:val="36"/>
          <w:szCs w:val="36"/>
          <w:u w:val="single"/>
        </w:rPr>
        <w:lastRenderedPageBreak/>
        <w:t xml:space="preserve">Significant Budget </w:t>
      </w:r>
      <w:r w:rsidR="00F10D4B" w:rsidRPr="00741DC8">
        <w:rPr>
          <w:b/>
          <w:bCs/>
          <w:sz w:val="36"/>
          <w:szCs w:val="36"/>
          <w:u w:val="single"/>
        </w:rPr>
        <w:t>Needs</w:t>
      </w:r>
    </w:p>
    <w:p w14:paraId="031A6E29" w14:textId="637768CA" w:rsidR="00E271ED" w:rsidRDefault="00E271ED" w:rsidP="00425765">
      <w:pPr>
        <w:spacing w:after="0" w:line="240" w:lineRule="auto"/>
        <w:jc w:val="both"/>
        <w:rPr>
          <w:sz w:val="24"/>
          <w:szCs w:val="24"/>
        </w:rPr>
      </w:pPr>
      <w:r w:rsidRPr="00E271ED">
        <w:rPr>
          <w:sz w:val="24"/>
          <w:szCs w:val="24"/>
        </w:rPr>
        <w:t>The Budget Committee should note the following assumptions used in the upcoming budget preparation that may be significant in its overall impact on the District.</w:t>
      </w:r>
    </w:p>
    <w:p w14:paraId="76FC00FE" w14:textId="77777777" w:rsidR="00F0712C" w:rsidRPr="00E271ED" w:rsidRDefault="00F0712C" w:rsidP="00425765">
      <w:pPr>
        <w:spacing w:after="0" w:line="240" w:lineRule="auto"/>
        <w:jc w:val="both"/>
        <w:rPr>
          <w:sz w:val="24"/>
          <w:szCs w:val="24"/>
        </w:rPr>
      </w:pPr>
    </w:p>
    <w:p w14:paraId="7999EA82" w14:textId="0E5D8325" w:rsidR="0025084B" w:rsidRPr="003F29AB" w:rsidRDefault="003F29AB" w:rsidP="003F29AB">
      <w:pPr>
        <w:pStyle w:val="ListParagraph"/>
        <w:numPr>
          <w:ilvl w:val="0"/>
          <w:numId w:val="14"/>
        </w:numPr>
        <w:spacing w:after="0" w:line="240" w:lineRule="auto"/>
        <w:jc w:val="both"/>
        <w:rPr>
          <w:sz w:val="24"/>
          <w:szCs w:val="24"/>
        </w:rPr>
      </w:pPr>
      <w:r w:rsidRPr="003F29AB">
        <w:rPr>
          <w:sz w:val="24"/>
          <w:szCs w:val="24"/>
        </w:rPr>
        <w:t>C</w:t>
      </w:r>
      <w:r w:rsidR="00E271ED" w:rsidRPr="003F29AB">
        <w:rPr>
          <w:sz w:val="24"/>
          <w:szCs w:val="24"/>
        </w:rPr>
        <w:t>omplete the fencing around our training grounds/property.</w:t>
      </w:r>
    </w:p>
    <w:p w14:paraId="7C5BCB9A" w14:textId="77777777" w:rsidR="00A13D85" w:rsidRDefault="003F29AB" w:rsidP="003F29AB">
      <w:pPr>
        <w:pStyle w:val="ListParagraph"/>
        <w:numPr>
          <w:ilvl w:val="0"/>
          <w:numId w:val="14"/>
        </w:numPr>
        <w:spacing w:after="0" w:line="240" w:lineRule="auto"/>
        <w:jc w:val="both"/>
        <w:rPr>
          <w:sz w:val="24"/>
          <w:szCs w:val="24"/>
        </w:rPr>
      </w:pPr>
      <w:r w:rsidRPr="003F29AB">
        <w:rPr>
          <w:sz w:val="24"/>
          <w:szCs w:val="24"/>
        </w:rPr>
        <w:t>Replace the current flooring</w:t>
      </w:r>
      <w:r w:rsidR="008B467B">
        <w:rPr>
          <w:sz w:val="24"/>
          <w:szCs w:val="24"/>
        </w:rPr>
        <w:t>/carpet</w:t>
      </w:r>
      <w:r w:rsidRPr="003F29AB">
        <w:rPr>
          <w:sz w:val="24"/>
          <w:szCs w:val="24"/>
        </w:rPr>
        <w:t xml:space="preserve"> in the building with </w:t>
      </w:r>
      <w:r w:rsidR="00D53833">
        <w:rPr>
          <w:sz w:val="24"/>
          <w:szCs w:val="24"/>
        </w:rPr>
        <w:t xml:space="preserve">better </w:t>
      </w:r>
      <w:proofErr w:type="gramStart"/>
      <w:r w:rsidR="00D53833">
        <w:rPr>
          <w:sz w:val="24"/>
          <w:szCs w:val="24"/>
        </w:rPr>
        <w:t>sustainable</w:t>
      </w:r>
      <w:proofErr w:type="gramEnd"/>
      <w:r w:rsidR="00D53833">
        <w:rPr>
          <w:sz w:val="24"/>
          <w:szCs w:val="24"/>
        </w:rPr>
        <w:t xml:space="preserve"> </w:t>
      </w:r>
    </w:p>
    <w:p w14:paraId="20624193" w14:textId="3D0933FB" w:rsidR="003F29AB" w:rsidRPr="003F29AB" w:rsidRDefault="008B467B" w:rsidP="00835B64">
      <w:pPr>
        <w:pStyle w:val="ListParagraph"/>
        <w:spacing w:after="0" w:line="240" w:lineRule="auto"/>
        <w:jc w:val="both"/>
        <w:rPr>
          <w:sz w:val="24"/>
          <w:szCs w:val="24"/>
        </w:rPr>
      </w:pPr>
      <w:r>
        <w:rPr>
          <w:sz w:val="24"/>
          <w:szCs w:val="24"/>
        </w:rPr>
        <w:t>products that will be easier to clean</w:t>
      </w:r>
      <w:r w:rsidR="003F29AB" w:rsidRPr="003F29AB">
        <w:rPr>
          <w:sz w:val="24"/>
          <w:szCs w:val="24"/>
        </w:rPr>
        <w:t>.</w:t>
      </w:r>
    </w:p>
    <w:p w14:paraId="2C162B1D" w14:textId="77777777" w:rsidR="00C7670A" w:rsidRDefault="00C7670A" w:rsidP="00425765">
      <w:pPr>
        <w:spacing w:after="0" w:line="240" w:lineRule="auto"/>
        <w:jc w:val="both"/>
        <w:rPr>
          <w:sz w:val="24"/>
          <w:szCs w:val="24"/>
        </w:rPr>
      </w:pPr>
    </w:p>
    <w:p w14:paraId="5F3D1F9F" w14:textId="77777777" w:rsidR="005F46C2" w:rsidRDefault="00A55D01" w:rsidP="00702DF5">
      <w:pPr>
        <w:spacing w:after="0" w:line="240" w:lineRule="auto"/>
        <w:rPr>
          <w:b/>
          <w:bCs/>
          <w:sz w:val="36"/>
          <w:szCs w:val="36"/>
        </w:rPr>
      </w:pPr>
      <w:r>
        <w:rPr>
          <w:b/>
          <w:bCs/>
          <w:sz w:val="36"/>
          <w:szCs w:val="36"/>
        </w:rPr>
        <w:t xml:space="preserve">                 </w:t>
      </w:r>
    </w:p>
    <w:p w14:paraId="6EA35602" w14:textId="05125D0E" w:rsidR="000D3AD0" w:rsidRDefault="6FBEBEEC" w:rsidP="00702DF5">
      <w:pPr>
        <w:spacing w:after="0" w:line="240" w:lineRule="auto"/>
        <w:rPr>
          <w:b/>
          <w:bCs/>
          <w:sz w:val="36"/>
          <w:szCs w:val="36"/>
        </w:rPr>
      </w:pPr>
      <w:r w:rsidRPr="6FBEBEEC">
        <w:rPr>
          <w:b/>
          <w:bCs/>
          <w:sz w:val="36"/>
          <w:szCs w:val="36"/>
        </w:rPr>
        <w:t xml:space="preserve">                              </w:t>
      </w:r>
      <w:r w:rsidR="005F46C2">
        <w:rPr>
          <w:noProof/>
        </w:rPr>
        <w:drawing>
          <wp:inline distT="0" distB="0" distL="0" distR="0" wp14:anchorId="5E361608" wp14:editId="268B427C">
            <wp:extent cx="2393950" cy="12827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393950" cy="1282700"/>
                    </a:xfrm>
                    <a:prstGeom prst="rect">
                      <a:avLst/>
                    </a:prstGeom>
                  </pic:spPr>
                </pic:pic>
              </a:graphicData>
            </a:graphic>
          </wp:inline>
        </w:drawing>
      </w:r>
    </w:p>
    <w:p w14:paraId="79B6245D" w14:textId="77777777" w:rsidR="00F80D13" w:rsidRDefault="00F80D13" w:rsidP="00702DF5">
      <w:pPr>
        <w:spacing w:after="0" w:line="240" w:lineRule="auto"/>
        <w:rPr>
          <w:b/>
          <w:bCs/>
          <w:sz w:val="36"/>
          <w:szCs w:val="36"/>
          <w:u w:val="single"/>
        </w:rPr>
      </w:pPr>
    </w:p>
    <w:p w14:paraId="5496796B" w14:textId="2EB93473" w:rsidR="003B7DCB" w:rsidRPr="001F432E" w:rsidRDefault="00102D4A" w:rsidP="00702DF5">
      <w:pPr>
        <w:spacing w:after="0" w:line="240" w:lineRule="auto"/>
        <w:rPr>
          <w:b/>
          <w:bCs/>
          <w:sz w:val="36"/>
          <w:szCs w:val="36"/>
          <w:u w:val="single"/>
        </w:rPr>
      </w:pPr>
      <w:r w:rsidRPr="001F432E">
        <w:rPr>
          <w:b/>
          <w:bCs/>
          <w:sz w:val="36"/>
          <w:szCs w:val="36"/>
          <w:u w:val="single"/>
        </w:rPr>
        <w:t>Challenges</w:t>
      </w:r>
      <w:r w:rsidR="003939BA" w:rsidRPr="001F432E">
        <w:rPr>
          <w:b/>
          <w:bCs/>
          <w:sz w:val="36"/>
          <w:szCs w:val="36"/>
          <w:u w:val="single"/>
        </w:rPr>
        <w:t xml:space="preserve"> </w:t>
      </w:r>
      <w:r w:rsidR="00C7670A">
        <w:rPr>
          <w:b/>
          <w:bCs/>
          <w:sz w:val="36"/>
          <w:szCs w:val="36"/>
          <w:u w:val="single"/>
        </w:rPr>
        <w:t>W</w:t>
      </w:r>
      <w:r w:rsidR="003939BA" w:rsidRPr="001F432E">
        <w:rPr>
          <w:b/>
          <w:bCs/>
          <w:sz w:val="36"/>
          <w:szCs w:val="36"/>
          <w:u w:val="single"/>
        </w:rPr>
        <w:t xml:space="preserve">e </w:t>
      </w:r>
      <w:r w:rsidR="00C7670A">
        <w:rPr>
          <w:b/>
          <w:bCs/>
          <w:sz w:val="36"/>
          <w:szCs w:val="36"/>
          <w:u w:val="single"/>
        </w:rPr>
        <w:t>F</w:t>
      </w:r>
      <w:r w:rsidR="003169DC" w:rsidRPr="001F432E">
        <w:rPr>
          <w:b/>
          <w:bCs/>
          <w:sz w:val="36"/>
          <w:szCs w:val="36"/>
          <w:u w:val="single"/>
        </w:rPr>
        <w:t>ace</w:t>
      </w:r>
    </w:p>
    <w:p w14:paraId="0FF9AE3E" w14:textId="77777777" w:rsidR="00AC67A1" w:rsidRDefault="00AC67A1" w:rsidP="00702DF5">
      <w:pPr>
        <w:spacing w:after="0" w:line="240" w:lineRule="auto"/>
        <w:rPr>
          <w:b/>
          <w:bCs/>
          <w:sz w:val="36"/>
          <w:szCs w:val="36"/>
        </w:rPr>
      </w:pPr>
    </w:p>
    <w:p w14:paraId="53C2C072" w14:textId="125921A6" w:rsidR="0053224A" w:rsidRPr="0016312E" w:rsidRDefault="00413F11" w:rsidP="00413F11">
      <w:pPr>
        <w:pStyle w:val="ListParagraph"/>
        <w:numPr>
          <w:ilvl w:val="0"/>
          <w:numId w:val="5"/>
        </w:numPr>
        <w:spacing w:after="0" w:line="240" w:lineRule="auto"/>
        <w:rPr>
          <w:sz w:val="24"/>
          <w:szCs w:val="24"/>
        </w:rPr>
      </w:pPr>
      <w:r w:rsidRPr="0016312E">
        <w:rPr>
          <w:sz w:val="24"/>
          <w:szCs w:val="24"/>
        </w:rPr>
        <w:t>S</w:t>
      </w:r>
      <w:r w:rsidR="0053224A" w:rsidRPr="0016312E">
        <w:rPr>
          <w:sz w:val="24"/>
          <w:szCs w:val="24"/>
        </w:rPr>
        <w:t xml:space="preserve">ecuring outside funding for retention of </w:t>
      </w:r>
      <w:r w:rsidR="0068085F">
        <w:rPr>
          <w:sz w:val="24"/>
          <w:szCs w:val="24"/>
        </w:rPr>
        <w:t>v</w:t>
      </w:r>
      <w:r w:rsidR="0053224A" w:rsidRPr="0016312E">
        <w:rPr>
          <w:sz w:val="24"/>
          <w:szCs w:val="24"/>
        </w:rPr>
        <w:t>olunteers</w:t>
      </w:r>
      <w:r w:rsidR="00A55E1F">
        <w:rPr>
          <w:sz w:val="24"/>
          <w:szCs w:val="24"/>
        </w:rPr>
        <w:t>.</w:t>
      </w:r>
    </w:p>
    <w:p w14:paraId="715DBACA" w14:textId="0D107F5B" w:rsidR="0053224A" w:rsidRDefault="002249F7" w:rsidP="00413F11">
      <w:pPr>
        <w:pStyle w:val="ListParagraph"/>
        <w:numPr>
          <w:ilvl w:val="0"/>
          <w:numId w:val="5"/>
        </w:numPr>
        <w:spacing w:after="0" w:line="240" w:lineRule="auto"/>
        <w:rPr>
          <w:sz w:val="24"/>
          <w:szCs w:val="24"/>
        </w:rPr>
      </w:pPr>
      <w:r>
        <w:rPr>
          <w:sz w:val="24"/>
          <w:szCs w:val="24"/>
        </w:rPr>
        <w:t xml:space="preserve">Navigating new Federal/State regulations during COVID-19 </w:t>
      </w:r>
      <w:r w:rsidR="00070379">
        <w:rPr>
          <w:sz w:val="24"/>
          <w:szCs w:val="24"/>
        </w:rPr>
        <w:t>pandemic</w:t>
      </w:r>
      <w:r>
        <w:rPr>
          <w:sz w:val="24"/>
          <w:szCs w:val="24"/>
        </w:rPr>
        <w:t>.</w:t>
      </w:r>
    </w:p>
    <w:p w14:paraId="7C56DE77" w14:textId="67201A7C" w:rsidR="002249F7" w:rsidRPr="0016312E" w:rsidRDefault="002249F7" w:rsidP="00413F11">
      <w:pPr>
        <w:pStyle w:val="ListParagraph"/>
        <w:numPr>
          <w:ilvl w:val="0"/>
          <w:numId w:val="5"/>
        </w:numPr>
        <w:spacing w:after="0" w:line="240" w:lineRule="auto"/>
        <w:rPr>
          <w:sz w:val="24"/>
          <w:szCs w:val="24"/>
        </w:rPr>
      </w:pPr>
      <w:r>
        <w:rPr>
          <w:sz w:val="24"/>
          <w:szCs w:val="24"/>
        </w:rPr>
        <w:t>Understanding</w:t>
      </w:r>
      <w:r w:rsidR="00D2248A">
        <w:rPr>
          <w:sz w:val="24"/>
          <w:szCs w:val="24"/>
        </w:rPr>
        <w:t xml:space="preserve"> new State mandated responsibilities</w:t>
      </w:r>
      <w:r w:rsidR="00ED73D8">
        <w:rPr>
          <w:sz w:val="24"/>
          <w:szCs w:val="24"/>
        </w:rPr>
        <w:t>.</w:t>
      </w:r>
    </w:p>
    <w:p w14:paraId="33D3CE5F" w14:textId="60B5F1EC" w:rsidR="0053224A" w:rsidRPr="0016312E" w:rsidRDefault="0053224A" w:rsidP="00413F11">
      <w:pPr>
        <w:pStyle w:val="ListParagraph"/>
        <w:numPr>
          <w:ilvl w:val="0"/>
          <w:numId w:val="5"/>
        </w:numPr>
        <w:spacing w:after="0" w:line="240" w:lineRule="auto"/>
        <w:rPr>
          <w:sz w:val="24"/>
          <w:szCs w:val="24"/>
        </w:rPr>
      </w:pPr>
      <w:r w:rsidRPr="0016312E">
        <w:rPr>
          <w:sz w:val="24"/>
          <w:szCs w:val="24"/>
        </w:rPr>
        <w:t xml:space="preserve">Keeping our personnel safe during </w:t>
      </w:r>
      <w:r w:rsidR="0068085F">
        <w:rPr>
          <w:sz w:val="24"/>
          <w:szCs w:val="24"/>
        </w:rPr>
        <w:t xml:space="preserve">a </w:t>
      </w:r>
      <w:r w:rsidRPr="0016312E">
        <w:rPr>
          <w:sz w:val="24"/>
          <w:szCs w:val="24"/>
        </w:rPr>
        <w:t>pandemic and while fighting fires</w:t>
      </w:r>
      <w:r w:rsidR="00A55E1F">
        <w:rPr>
          <w:sz w:val="24"/>
          <w:szCs w:val="24"/>
        </w:rPr>
        <w:t>.</w:t>
      </w:r>
    </w:p>
    <w:p w14:paraId="6B7062BF" w14:textId="77777777" w:rsidR="008C1B4A" w:rsidRDefault="0053224A" w:rsidP="00413F11">
      <w:pPr>
        <w:pStyle w:val="ListParagraph"/>
        <w:numPr>
          <w:ilvl w:val="0"/>
          <w:numId w:val="5"/>
        </w:numPr>
        <w:spacing w:after="0" w:line="240" w:lineRule="auto"/>
        <w:rPr>
          <w:sz w:val="24"/>
          <w:szCs w:val="24"/>
        </w:rPr>
      </w:pPr>
      <w:r w:rsidRPr="0016312E">
        <w:rPr>
          <w:sz w:val="24"/>
          <w:szCs w:val="24"/>
        </w:rPr>
        <w:t>Communicating to residents how important it is to maintain</w:t>
      </w:r>
      <w:r w:rsidR="00C8039D" w:rsidRPr="0016312E">
        <w:rPr>
          <w:sz w:val="24"/>
          <w:szCs w:val="24"/>
        </w:rPr>
        <w:t xml:space="preserve"> </w:t>
      </w:r>
      <w:r w:rsidRPr="0016312E">
        <w:rPr>
          <w:sz w:val="24"/>
          <w:szCs w:val="24"/>
        </w:rPr>
        <w:t>their properties</w:t>
      </w:r>
      <w:r w:rsidR="00A55E1F">
        <w:rPr>
          <w:sz w:val="24"/>
          <w:szCs w:val="24"/>
        </w:rPr>
        <w:t>.</w:t>
      </w:r>
    </w:p>
    <w:p w14:paraId="3867AF19" w14:textId="2022C881" w:rsidR="0053224A" w:rsidRPr="0016312E" w:rsidRDefault="00B60D76" w:rsidP="00413F11">
      <w:pPr>
        <w:pStyle w:val="ListParagraph"/>
        <w:numPr>
          <w:ilvl w:val="0"/>
          <w:numId w:val="5"/>
        </w:numPr>
        <w:spacing w:after="0" w:line="240" w:lineRule="auto"/>
        <w:rPr>
          <w:sz w:val="24"/>
          <w:szCs w:val="24"/>
        </w:rPr>
      </w:pPr>
      <w:r>
        <w:rPr>
          <w:sz w:val="24"/>
          <w:szCs w:val="24"/>
        </w:rPr>
        <w:t xml:space="preserve">Not enough dormitory space for </w:t>
      </w:r>
      <w:r w:rsidR="00A02EA1">
        <w:rPr>
          <w:sz w:val="24"/>
          <w:szCs w:val="24"/>
        </w:rPr>
        <w:t xml:space="preserve">volunteers </w:t>
      </w:r>
      <w:r w:rsidR="00F06AB5">
        <w:rPr>
          <w:sz w:val="24"/>
          <w:szCs w:val="24"/>
        </w:rPr>
        <w:t xml:space="preserve">that pull </w:t>
      </w:r>
      <w:r w:rsidR="00326B0B">
        <w:rPr>
          <w:sz w:val="24"/>
          <w:szCs w:val="24"/>
        </w:rPr>
        <w:t>24-hour</w:t>
      </w:r>
      <w:r w:rsidR="00F06AB5">
        <w:rPr>
          <w:sz w:val="24"/>
          <w:szCs w:val="24"/>
        </w:rPr>
        <w:t xml:space="preserve"> shifts.</w:t>
      </w:r>
    </w:p>
    <w:p w14:paraId="1F846FA1" w14:textId="78F19521" w:rsidR="0053224A" w:rsidRPr="0016312E" w:rsidRDefault="0053224A" w:rsidP="00413F11">
      <w:pPr>
        <w:pStyle w:val="ListParagraph"/>
        <w:numPr>
          <w:ilvl w:val="0"/>
          <w:numId w:val="5"/>
        </w:numPr>
        <w:spacing w:after="0" w:line="240" w:lineRule="auto"/>
        <w:rPr>
          <w:sz w:val="24"/>
          <w:szCs w:val="24"/>
        </w:rPr>
      </w:pPr>
      <w:r w:rsidRPr="0016312E">
        <w:rPr>
          <w:sz w:val="24"/>
          <w:szCs w:val="24"/>
        </w:rPr>
        <w:t>Maintaining current service levels with limited personnel</w:t>
      </w:r>
      <w:r w:rsidR="00D32399" w:rsidRPr="0016312E">
        <w:rPr>
          <w:sz w:val="24"/>
          <w:szCs w:val="24"/>
        </w:rPr>
        <w:t xml:space="preserve"> on 2</w:t>
      </w:r>
      <w:r w:rsidR="00D32399" w:rsidRPr="0016312E">
        <w:rPr>
          <w:sz w:val="24"/>
          <w:szCs w:val="24"/>
          <w:vertAlign w:val="superscript"/>
        </w:rPr>
        <w:t>nd</w:t>
      </w:r>
      <w:r w:rsidR="00D32399" w:rsidRPr="0016312E">
        <w:rPr>
          <w:sz w:val="24"/>
          <w:szCs w:val="24"/>
        </w:rPr>
        <w:t xml:space="preserve"> out calls</w:t>
      </w:r>
      <w:r w:rsidR="00A55E1F">
        <w:rPr>
          <w:sz w:val="24"/>
          <w:szCs w:val="24"/>
        </w:rPr>
        <w:t>.</w:t>
      </w:r>
    </w:p>
    <w:p w14:paraId="51A875AB" w14:textId="7827EC8C" w:rsidR="002817A8" w:rsidRDefault="00413F11" w:rsidP="00413F11">
      <w:pPr>
        <w:pStyle w:val="ListParagraph"/>
        <w:numPr>
          <w:ilvl w:val="0"/>
          <w:numId w:val="5"/>
        </w:numPr>
        <w:spacing w:after="0" w:line="240" w:lineRule="auto"/>
        <w:rPr>
          <w:sz w:val="24"/>
          <w:szCs w:val="24"/>
        </w:rPr>
      </w:pPr>
      <w:r w:rsidRPr="0016312E">
        <w:rPr>
          <w:sz w:val="24"/>
          <w:szCs w:val="24"/>
        </w:rPr>
        <w:t>Rising increase in PERS contributions</w:t>
      </w:r>
      <w:r w:rsidR="00171DF1">
        <w:rPr>
          <w:sz w:val="24"/>
          <w:szCs w:val="24"/>
        </w:rPr>
        <w:t xml:space="preserve">. </w:t>
      </w:r>
    </w:p>
    <w:p w14:paraId="00D5E989" w14:textId="77777777" w:rsidR="00660A01" w:rsidRDefault="00660A01" w:rsidP="00660A01">
      <w:pPr>
        <w:pStyle w:val="ListParagraph"/>
        <w:spacing w:after="0" w:line="240" w:lineRule="auto"/>
        <w:rPr>
          <w:sz w:val="24"/>
          <w:szCs w:val="24"/>
        </w:rPr>
      </w:pPr>
    </w:p>
    <w:p w14:paraId="0EF340DF" w14:textId="3AE5680C" w:rsidR="003619E7" w:rsidRPr="0016312E" w:rsidRDefault="6FBEBEEC" w:rsidP="008C1B4A">
      <w:pPr>
        <w:pStyle w:val="ListParagraph"/>
        <w:spacing w:after="0" w:line="240" w:lineRule="auto"/>
        <w:rPr>
          <w:sz w:val="24"/>
          <w:szCs w:val="24"/>
        </w:rPr>
      </w:pPr>
      <w:r w:rsidRPr="6FBEBEEC">
        <w:rPr>
          <w:sz w:val="24"/>
          <w:szCs w:val="24"/>
        </w:rPr>
        <w:t xml:space="preserve">                    </w:t>
      </w:r>
      <w:r w:rsidR="00A810C3">
        <w:rPr>
          <w:noProof/>
        </w:rPr>
        <w:drawing>
          <wp:inline distT="0" distB="0" distL="0" distR="0" wp14:anchorId="4FA918C8" wp14:editId="206B95A0">
            <wp:extent cx="1724025" cy="2247900"/>
            <wp:effectExtent l="0" t="0" r="9525" b="0"/>
            <wp:docPr id="13" name="Picture 13" descr="May be an image of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4025" cy="2247900"/>
                    </a:xfrm>
                    <a:prstGeom prst="rect">
                      <a:avLst/>
                    </a:prstGeom>
                  </pic:spPr>
                </pic:pic>
              </a:graphicData>
            </a:graphic>
          </wp:inline>
        </w:drawing>
      </w:r>
      <w:r w:rsidR="00A810C3">
        <w:rPr>
          <w:noProof/>
        </w:rPr>
        <w:drawing>
          <wp:inline distT="0" distB="0" distL="0" distR="0" wp14:anchorId="2F7594E2" wp14:editId="2761CCBA">
            <wp:extent cx="1825988" cy="2245995"/>
            <wp:effectExtent l="0" t="0" r="3175" b="1905"/>
            <wp:docPr id="15" name="Picture 15" descr="May be an image of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5988" cy="2245995"/>
                    </a:xfrm>
                    <a:prstGeom prst="rect">
                      <a:avLst/>
                    </a:prstGeom>
                  </pic:spPr>
                </pic:pic>
              </a:graphicData>
            </a:graphic>
          </wp:inline>
        </w:drawing>
      </w:r>
    </w:p>
    <w:p w14:paraId="582F4838" w14:textId="77777777" w:rsidR="00CD6545" w:rsidRDefault="00CD6545" w:rsidP="00CD6545">
      <w:pPr>
        <w:shd w:val="clear" w:color="auto" w:fill="FFFFFF" w:themeFill="background1"/>
        <w:spacing w:line="240" w:lineRule="auto"/>
        <w:rPr>
          <w:b/>
          <w:bCs/>
          <w:sz w:val="24"/>
          <w:szCs w:val="24"/>
        </w:rPr>
      </w:pPr>
    </w:p>
    <w:p w14:paraId="567811D5" w14:textId="45B7C5FC" w:rsidR="005A7CFC" w:rsidRDefault="00791E8C" w:rsidP="005A7CFC">
      <w:pPr>
        <w:spacing w:line="240" w:lineRule="auto"/>
        <w:jc w:val="center"/>
        <w:rPr>
          <w:b/>
          <w:bCs/>
          <w:sz w:val="36"/>
          <w:szCs w:val="36"/>
        </w:rPr>
      </w:pPr>
      <w:r>
        <w:rPr>
          <w:b/>
          <w:bCs/>
          <w:sz w:val="36"/>
          <w:szCs w:val="36"/>
        </w:rPr>
        <w:lastRenderedPageBreak/>
        <w:t>Top 10 Taxpayers for Deschutes &amp; Jefferson Counties</w:t>
      </w:r>
      <w:r w:rsidR="005A7CFC">
        <w:rPr>
          <w:b/>
          <w:bCs/>
          <w:sz w:val="36"/>
          <w:szCs w:val="36"/>
        </w:rPr>
        <w:t xml:space="preserve"> </w:t>
      </w:r>
    </w:p>
    <w:p w14:paraId="6013BEF0" w14:textId="22B3600A" w:rsidR="00791E8C" w:rsidRPr="000108E2" w:rsidRDefault="005A7CFC" w:rsidP="005A7CFC">
      <w:pPr>
        <w:spacing w:line="240" w:lineRule="auto"/>
        <w:jc w:val="center"/>
        <w:rPr>
          <w:b/>
          <w:bCs/>
          <w:sz w:val="36"/>
          <w:szCs w:val="36"/>
        </w:rPr>
      </w:pPr>
      <w:r w:rsidRPr="000108E2">
        <w:rPr>
          <w:b/>
          <w:bCs/>
          <w:sz w:val="36"/>
          <w:szCs w:val="36"/>
        </w:rPr>
        <w:t>in 2020/2021</w:t>
      </w:r>
    </w:p>
    <w:p w14:paraId="66817DA2" w14:textId="1A1A2891" w:rsidR="000728CC" w:rsidRPr="000108E2" w:rsidRDefault="000728CC" w:rsidP="00A55E1F">
      <w:pPr>
        <w:jc w:val="center"/>
        <w:rPr>
          <w:sz w:val="24"/>
          <w:szCs w:val="24"/>
          <w:u w:val="single"/>
        </w:rPr>
      </w:pPr>
      <w:r w:rsidRPr="000108E2">
        <w:rPr>
          <w:b/>
          <w:bCs/>
          <w:sz w:val="24"/>
          <w:szCs w:val="24"/>
          <w:u w:val="single"/>
        </w:rPr>
        <w:t>Deschutes County</w:t>
      </w:r>
    </w:p>
    <w:p w14:paraId="10BDA245" w14:textId="77777777" w:rsidR="000728CC" w:rsidRPr="000108E2" w:rsidRDefault="000728CC" w:rsidP="00A55E1F">
      <w:pPr>
        <w:ind w:firstLine="720"/>
        <w:jc w:val="center"/>
        <w:rPr>
          <w:sz w:val="24"/>
          <w:szCs w:val="24"/>
        </w:rPr>
      </w:pPr>
      <w:r w:rsidRPr="000108E2">
        <w:rPr>
          <w:sz w:val="24"/>
          <w:szCs w:val="24"/>
        </w:rPr>
        <w:t>Company</w:t>
      </w:r>
      <w:r w:rsidRPr="000108E2">
        <w:rPr>
          <w:sz w:val="24"/>
          <w:szCs w:val="24"/>
        </w:rPr>
        <w:tab/>
      </w:r>
      <w:r w:rsidRPr="000108E2">
        <w:rPr>
          <w:sz w:val="24"/>
          <w:szCs w:val="24"/>
        </w:rPr>
        <w:tab/>
      </w:r>
      <w:r w:rsidRPr="000108E2">
        <w:rPr>
          <w:sz w:val="24"/>
          <w:szCs w:val="24"/>
        </w:rPr>
        <w:tab/>
      </w:r>
      <w:r w:rsidRPr="000108E2">
        <w:rPr>
          <w:sz w:val="24"/>
          <w:szCs w:val="24"/>
        </w:rPr>
        <w:tab/>
      </w:r>
      <w:r w:rsidRPr="000108E2">
        <w:rPr>
          <w:sz w:val="24"/>
          <w:szCs w:val="24"/>
        </w:rPr>
        <w:tab/>
      </w:r>
      <w:r w:rsidRPr="000108E2">
        <w:rPr>
          <w:sz w:val="24"/>
          <w:szCs w:val="24"/>
        </w:rPr>
        <w:tab/>
      </w:r>
      <w:r w:rsidRPr="000108E2">
        <w:rPr>
          <w:sz w:val="24"/>
          <w:szCs w:val="24"/>
        </w:rPr>
        <w:tab/>
        <w:t>Taxes</w:t>
      </w:r>
    </w:p>
    <w:p w14:paraId="5606F28D" w14:textId="77777777" w:rsidR="000728CC" w:rsidRPr="000108E2" w:rsidRDefault="000728CC" w:rsidP="00A55E1F">
      <w:pPr>
        <w:pStyle w:val="ListParagraph"/>
        <w:numPr>
          <w:ilvl w:val="0"/>
          <w:numId w:val="2"/>
        </w:numPr>
        <w:jc w:val="center"/>
        <w:rPr>
          <w:sz w:val="24"/>
          <w:szCs w:val="24"/>
        </w:rPr>
      </w:pPr>
      <w:r w:rsidRPr="000108E2">
        <w:rPr>
          <w:sz w:val="24"/>
          <w:szCs w:val="24"/>
        </w:rPr>
        <w:t>PacifiCorp (PP&amp;L)</w:t>
      </w:r>
      <w:r w:rsidRPr="000108E2">
        <w:rPr>
          <w:sz w:val="24"/>
          <w:szCs w:val="24"/>
        </w:rPr>
        <w:tab/>
      </w:r>
      <w:r w:rsidRPr="000108E2">
        <w:rPr>
          <w:sz w:val="24"/>
          <w:szCs w:val="24"/>
        </w:rPr>
        <w:tab/>
      </w:r>
      <w:r w:rsidRPr="000108E2">
        <w:rPr>
          <w:sz w:val="24"/>
          <w:szCs w:val="24"/>
        </w:rPr>
        <w:tab/>
      </w:r>
      <w:r w:rsidRPr="000108E2">
        <w:rPr>
          <w:sz w:val="24"/>
          <w:szCs w:val="24"/>
        </w:rPr>
        <w:tab/>
      </w:r>
      <w:r w:rsidRPr="000108E2">
        <w:rPr>
          <w:sz w:val="24"/>
          <w:szCs w:val="24"/>
        </w:rPr>
        <w:tab/>
        <w:t>$1,922,717.16</w:t>
      </w:r>
    </w:p>
    <w:p w14:paraId="639401FB" w14:textId="77777777" w:rsidR="000728CC" w:rsidRPr="000108E2" w:rsidRDefault="000728CC" w:rsidP="00A55E1F">
      <w:pPr>
        <w:pStyle w:val="ListParagraph"/>
        <w:numPr>
          <w:ilvl w:val="0"/>
          <w:numId w:val="2"/>
        </w:numPr>
        <w:jc w:val="center"/>
        <w:rPr>
          <w:sz w:val="24"/>
          <w:szCs w:val="24"/>
        </w:rPr>
      </w:pPr>
      <w:r w:rsidRPr="000108E2">
        <w:rPr>
          <w:sz w:val="24"/>
          <w:szCs w:val="24"/>
        </w:rPr>
        <w:t>TDS Baja Broadband LLC</w:t>
      </w:r>
      <w:r w:rsidRPr="000108E2">
        <w:rPr>
          <w:sz w:val="24"/>
          <w:szCs w:val="24"/>
        </w:rPr>
        <w:tab/>
      </w:r>
      <w:r w:rsidRPr="000108E2">
        <w:rPr>
          <w:sz w:val="24"/>
          <w:szCs w:val="24"/>
        </w:rPr>
        <w:tab/>
      </w:r>
      <w:r w:rsidRPr="000108E2">
        <w:rPr>
          <w:sz w:val="24"/>
          <w:szCs w:val="24"/>
        </w:rPr>
        <w:tab/>
      </w:r>
      <w:r w:rsidRPr="000108E2">
        <w:rPr>
          <w:sz w:val="24"/>
          <w:szCs w:val="24"/>
        </w:rPr>
        <w:tab/>
        <w:t>$1,797,663.78</w:t>
      </w:r>
    </w:p>
    <w:p w14:paraId="401CF691" w14:textId="2D954AEC" w:rsidR="000728CC" w:rsidRPr="000108E2" w:rsidRDefault="000728CC" w:rsidP="00A55E1F">
      <w:pPr>
        <w:pStyle w:val="ListParagraph"/>
        <w:numPr>
          <w:ilvl w:val="0"/>
          <w:numId w:val="2"/>
        </w:numPr>
        <w:jc w:val="center"/>
        <w:rPr>
          <w:sz w:val="24"/>
          <w:szCs w:val="24"/>
        </w:rPr>
      </w:pPr>
      <w:r w:rsidRPr="000108E2">
        <w:rPr>
          <w:sz w:val="24"/>
          <w:szCs w:val="24"/>
        </w:rPr>
        <w:t>Cascade Natural Gas</w:t>
      </w:r>
      <w:r w:rsidRPr="000108E2">
        <w:rPr>
          <w:sz w:val="24"/>
          <w:szCs w:val="24"/>
        </w:rPr>
        <w:tab/>
      </w:r>
      <w:r w:rsidRPr="000108E2">
        <w:rPr>
          <w:sz w:val="24"/>
          <w:szCs w:val="24"/>
        </w:rPr>
        <w:tab/>
      </w:r>
      <w:r w:rsidRPr="000108E2">
        <w:rPr>
          <w:sz w:val="24"/>
          <w:szCs w:val="24"/>
        </w:rPr>
        <w:tab/>
      </w:r>
      <w:r w:rsidRPr="000108E2">
        <w:rPr>
          <w:sz w:val="24"/>
          <w:szCs w:val="24"/>
        </w:rPr>
        <w:tab/>
      </w:r>
      <w:r w:rsidR="000108E2">
        <w:rPr>
          <w:sz w:val="24"/>
          <w:szCs w:val="24"/>
        </w:rPr>
        <w:tab/>
      </w:r>
      <w:r w:rsidRPr="000108E2">
        <w:rPr>
          <w:sz w:val="24"/>
          <w:szCs w:val="24"/>
        </w:rPr>
        <w:t>$1,327,408.16</w:t>
      </w:r>
    </w:p>
    <w:p w14:paraId="322BE03C" w14:textId="5367F9F4" w:rsidR="000728CC" w:rsidRPr="000108E2" w:rsidRDefault="000728CC" w:rsidP="00A55E1F">
      <w:pPr>
        <w:pStyle w:val="ListParagraph"/>
        <w:numPr>
          <w:ilvl w:val="0"/>
          <w:numId w:val="2"/>
        </w:numPr>
        <w:jc w:val="center"/>
        <w:rPr>
          <w:sz w:val="24"/>
          <w:szCs w:val="24"/>
        </w:rPr>
      </w:pPr>
      <w:r w:rsidRPr="000108E2">
        <w:rPr>
          <w:sz w:val="24"/>
          <w:szCs w:val="24"/>
        </w:rPr>
        <w:t>Gas Transmission NW Corp</w:t>
      </w:r>
      <w:r w:rsidRPr="000108E2">
        <w:rPr>
          <w:sz w:val="24"/>
          <w:szCs w:val="24"/>
        </w:rPr>
        <w:tab/>
      </w:r>
      <w:r w:rsidRPr="000108E2">
        <w:rPr>
          <w:sz w:val="24"/>
          <w:szCs w:val="24"/>
        </w:rPr>
        <w:tab/>
      </w:r>
      <w:r w:rsidR="000108E2">
        <w:rPr>
          <w:sz w:val="24"/>
          <w:szCs w:val="24"/>
        </w:rPr>
        <w:tab/>
      </w:r>
      <w:r w:rsidRPr="000108E2">
        <w:rPr>
          <w:sz w:val="24"/>
          <w:szCs w:val="24"/>
        </w:rPr>
        <w:tab/>
        <w:t>$1,100,474.89</w:t>
      </w:r>
    </w:p>
    <w:p w14:paraId="5846232E" w14:textId="0D47E734" w:rsidR="000728CC" w:rsidRPr="000108E2" w:rsidRDefault="00E92F61" w:rsidP="00A55E1F">
      <w:pPr>
        <w:pStyle w:val="ListParagraph"/>
        <w:numPr>
          <w:ilvl w:val="0"/>
          <w:numId w:val="2"/>
        </w:numPr>
        <w:jc w:val="center"/>
        <w:rPr>
          <w:sz w:val="24"/>
          <w:szCs w:val="24"/>
        </w:rPr>
      </w:pPr>
      <w:r w:rsidRPr="000108E2">
        <w:rPr>
          <w:sz w:val="24"/>
          <w:szCs w:val="24"/>
        </w:rPr>
        <w:t>CenturyLink</w:t>
      </w:r>
      <w:r w:rsidR="000728CC" w:rsidRPr="000108E2">
        <w:rPr>
          <w:sz w:val="24"/>
          <w:szCs w:val="24"/>
        </w:rPr>
        <w:t xml:space="preserve"> Property Tax</w:t>
      </w:r>
      <w:r w:rsidR="000728CC" w:rsidRPr="000108E2">
        <w:rPr>
          <w:sz w:val="24"/>
          <w:szCs w:val="24"/>
        </w:rPr>
        <w:tab/>
      </w:r>
      <w:r w:rsidR="000728CC" w:rsidRPr="000108E2">
        <w:rPr>
          <w:sz w:val="24"/>
          <w:szCs w:val="24"/>
        </w:rPr>
        <w:tab/>
      </w:r>
      <w:r w:rsidR="000728CC" w:rsidRPr="000108E2">
        <w:rPr>
          <w:sz w:val="24"/>
          <w:szCs w:val="24"/>
        </w:rPr>
        <w:tab/>
      </w:r>
      <w:r w:rsidR="000728CC" w:rsidRPr="000108E2">
        <w:rPr>
          <w:sz w:val="24"/>
          <w:szCs w:val="24"/>
        </w:rPr>
        <w:tab/>
        <w:t>$    979,223.37</w:t>
      </w:r>
    </w:p>
    <w:p w14:paraId="15C07D32" w14:textId="56ECE4A6" w:rsidR="000728CC" w:rsidRPr="000108E2" w:rsidRDefault="000728CC" w:rsidP="00A55E1F">
      <w:pPr>
        <w:pStyle w:val="ListParagraph"/>
        <w:numPr>
          <w:ilvl w:val="0"/>
          <w:numId w:val="2"/>
        </w:numPr>
        <w:jc w:val="center"/>
        <w:rPr>
          <w:sz w:val="24"/>
          <w:szCs w:val="24"/>
        </w:rPr>
      </w:pPr>
      <w:r w:rsidRPr="000108E2">
        <w:rPr>
          <w:sz w:val="24"/>
          <w:szCs w:val="24"/>
        </w:rPr>
        <w:t>Touchmark at Mt. Bachelor Village</w:t>
      </w:r>
      <w:r w:rsidRPr="000108E2">
        <w:rPr>
          <w:sz w:val="24"/>
          <w:szCs w:val="24"/>
        </w:rPr>
        <w:tab/>
      </w:r>
      <w:r w:rsidRPr="000108E2">
        <w:rPr>
          <w:sz w:val="24"/>
          <w:szCs w:val="24"/>
        </w:rPr>
        <w:tab/>
      </w:r>
      <w:r w:rsidR="000108E2">
        <w:rPr>
          <w:sz w:val="24"/>
          <w:szCs w:val="24"/>
        </w:rPr>
        <w:tab/>
      </w:r>
      <w:r w:rsidRPr="000108E2">
        <w:rPr>
          <w:sz w:val="24"/>
          <w:szCs w:val="24"/>
        </w:rPr>
        <w:t>$   798,249.07</w:t>
      </w:r>
    </w:p>
    <w:p w14:paraId="148FA6B5" w14:textId="77777777" w:rsidR="000728CC" w:rsidRPr="000108E2" w:rsidRDefault="000728CC" w:rsidP="00A55E1F">
      <w:pPr>
        <w:pStyle w:val="ListParagraph"/>
        <w:numPr>
          <w:ilvl w:val="0"/>
          <w:numId w:val="2"/>
        </w:numPr>
        <w:jc w:val="center"/>
        <w:rPr>
          <w:sz w:val="24"/>
          <w:szCs w:val="24"/>
        </w:rPr>
      </w:pPr>
      <w:proofErr w:type="spellStart"/>
      <w:r w:rsidRPr="000108E2">
        <w:rPr>
          <w:sz w:val="24"/>
          <w:szCs w:val="24"/>
        </w:rPr>
        <w:t>Suterra</w:t>
      </w:r>
      <w:proofErr w:type="spellEnd"/>
      <w:r w:rsidRPr="000108E2">
        <w:rPr>
          <w:sz w:val="24"/>
          <w:szCs w:val="24"/>
        </w:rPr>
        <w:t xml:space="preserve"> LLC</w:t>
      </w:r>
      <w:r w:rsidRPr="000108E2">
        <w:rPr>
          <w:sz w:val="24"/>
          <w:szCs w:val="24"/>
        </w:rPr>
        <w:tab/>
      </w:r>
      <w:r w:rsidRPr="000108E2">
        <w:rPr>
          <w:sz w:val="24"/>
          <w:szCs w:val="24"/>
        </w:rPr>
        <w:tab/>
      </w:r>
      <w:r w:rsidRPr="000108E2">
        <w:rPr>
          <w:sz w:val="24"/>
          <w:szCs w:val="24"/>
        </w:rPr>
        <w:tab/>
      </w:r>
      <w:r w:rsidRPr="000108E2">
        <w:rPr>
          <w:sz w:val="24"/>
          <w:szCs w:val="24"/>
        </w:rPr>
        <w:tab/>
      </w:r>
      <w:r w:rsidRPr="000108E2">
        <w:rPr>
          <w:sz w:val="24"/>
          <w:szCs w:val="24"/>
        </w:rPr>
        <w:tab/>
      </w:r>
      <w:r w:rsidRPr="000108E2">
        <w:rPr>
          <w:sz w:val="24"/>
          <w:szCs w:val="24"/>
        </w:rPr>
        <w:tab/>
        <w:t>$   743,180.95</w:t>
      </w:r>
    </w:p>
    <w:p w14:paraId="65FB226D" w14:textId="77777777" w:rsidR="000728CC" w:rsidRPr="000108E2" w:rsidRDefault="000728CC" w:rsidP="00A55E1F">
      <w:pPr>
        <w:pStyle w:val="ListParagraph"/>
        <w:numPr>
          <w:ilvl w:val="0"/>
          <w:numId w:val="2"/>
        </w:numPr>
        <w:jc w:val="center"/>
        <w:rPr>
          <w:sz w:val="24"/>
          <w:szCs w:val="24"/>
        </w:rPr>
      </w:pPr>
      <w:r w:rsidRPr="000108E2">
        <w:rPr>
          <w:sz w:val="24"/>
          <w:szCs w:val="24"/>
        </w:rPr>
        <w:t>CVSC LLC</w:t>
      </w:r>
      <w:r w:rsidRPr="000108E2">
        <w:rPr>
          <w:sz w:val="24"/>
          <w:szCs w:val="24"/>
        </w:rPr>
        <w:tab/>
      </w:r>
      <w:r w:rsidRPr="000108E2">
        <w:rPr>
          <w:sz w:val="24"/>
          <w:szCs w:val="24"/>
        </w:rPr>
        <w:tab/>
      </w:r>
      <w:r w:rsidRPr="000108E2">
        <w:rPr>
          <w:sz w:val="24"/>
          <w:szCs w:val="24"/>
        </w:rPr>
        <w:tab/>
      </w:r>
      <w:r w:rsidRPr="000108E2">
        <w:rPr>
          <w:sz w:val="24"/>
          <w:szCs w:val="24"/>
        </w:rPr>
        <w:tab/>
      </w:r>
      <w:r w:rsidRPr="000108E2">
        <w:rPr>
          <w:sz w:val="24"/>
          <w:szCs w:val="24"/>
        </w:rPr>
        <w:tab/>
      </w:r>
      <w:r w:rsidRPr="000108E2">
        <w:rPr>
          <w:sz w:val="24"/>
          <w:szCs w:val="24"/>
        </w:rPr>
        <w:tab/>
        <w:t>$   708,497.14</w:t>
      </w:r>
    </w:p>
    <w:p w14:paraId="6E64A409" w14:textId="77777777" w:rsidR="000728CC" w:rsidRPr="000108E2" w:rsidRDefault="000728CC" w:rsidP="00A55E1F">
      <w:pPr>
        <w:pStyle w:val="ListParagraph"/>
        <w:numPr>
          <w:ilvl w:val="0"/>
          <w:numId w:val="2"/>
        </w:numPr>
        <w:spacing w:after="0"/>
        <w:jc w:val="center"/>
        <w:rPr>
          <w:sz w:val="24"/>
          <w:szCs w:val="24"/>
        </w:rPr>
      </w:pPr>
      <w:r w:rsidRPr="000108E2">
        <w:rPr>
          <w:sz w:val="24"/>
          <w:szCs w:val="24"/>
        </w:rPr>
        <w:t>Deschutes Brewery Inc</w:t>
      </w:r>
      <w:r w:rsidRPr="000108E2">
        <w:rPr>
          <w:sz w:val="24"/>
          <w:szCs w:val="24"/>
        </w:rPr>
        <w:tab/>
      </w:r>
      <w:r w:rsidRPr="000108E2">
        <w:rPr>
          <w:sz w:val="24"/>
          <w:szCs w:val="24"/>
        </w:rPr>
        <w:tab/>
      </w:r>
      <w:r w:rsidRPr="000108E2">
        <w:rPr>
          <w:sz w:val="24"/>
          <w:szCs w:val="24"/>
        </w:rPr>
        <w:tab/>
      </w:r>
      <w:r w:rsidRPr="000108E2">
        <w:rPr>
          <w:sz w:val="24"/>
          <w:szCs w:val="24"/>
        </w:rPr>
        <w:tab/>
        <w:t>$   703,858.02</w:t>
      </w:r>
    </w:p>
    <w:p w14:paraId="25F5D173" w14:textId="590C9A6E" w:rsidR="000728CC" w:rsidRPr="000108E2" w:rsidRDefault="000728CC" w:rsidP="00A55E1F">
      <w:pPr>
        <w:ind w:left="360"/>
        <w:jc w:val="center"/>
        <w:rPr>
          <w:sz w:val="24"/>
          <w:szCs w:val="24"/>
        </w:rPr>
      </w:pPr>
      <w:r w:rsidRPr="000108E2">
        <w:rPr>
          <w:sz w:val="24"/>
          <w:szCs w:val="24"/>
        </w:rPr>
        <w:t>10)Bend Research Inc.</w:t>
      </w:r>
      <w:r w:rsidRPr="000108E2">
        <w:rPr>
          <w:sz w:val="24"/>
          <w:szCs w:val="24"/>
        </w:rPr>
        <w:tab/>
      </w:r>
      <w:r w:rsidRPr="000108E2">
        <w:rPr>
          <w:sz w:val="24"/>
          <w:szCs w:val="24"/>
        </w:rPr>
        <w:tab/>
      </w:r>
      <w:r w:rsidR="000108E2">
        <w:rPr>
          <w:sz w:val="24"/>
          <w:szCs w:val="24"/>
        </w:rPr>
        <w:tab/>
      </w:r>
      <w:r w:rsidRPr="000108E2">
        <w:rPr>
          <w:sz w:val="24"/>
          <w:szCs w:val="24"/>
        </w:rPr>
        <w:tab/>
      </w:r>
      <w:r w:rsidRPr="000108E2">
        <w:rPr>
          <w:sz w:val="24"/>
          <w:szCs w:val="24"/>
        </w:rPr>
        <w:tab/>
        <w:t>$   646,604,06</w:t>
      </w:r>
    </w:p>
    <w:p w14:paraId="3905A505" w14:textId="7892F3C0" w:rsidR="000728CC" w:rsidRPr="000108E2" w:rsidRDefault="000728CC" w:rsidP="00A55E1F">
      <w:pPr>
        <w:jc w:val="center"/>
        <w:rPr>
          <w:b/>
          <w:bCs/>
          <w:sz w:val="24"/>
          <w:szCs w:val="24"/>
          <w:u w:val="single"/>
        </w:rPr>
      </w:pPr>
      <w:r w:rsidRPr="000108E2">
        <w:rPr>
          <w:b/>
          <w:bCs/>
          <w:sz w:val="24"/>
          <w:szCs w:val="24"/>
          <w:u w:val="single"/>
        </w:rPr>
        <w:t>Jefferson County</w:t>
      </w:r>
    </w:p>
    <w:p w14:paraId="7EE6C261" w14:textId="538D5DE7" w:rsidR="000728CC" w:rsidRPr="000108E2" w:rsidRDefault="000728CC" w:rsidP="00A55E1F">
      <w:pPr>
        <w:pStyle w:val="ListParagraph"/>
        <w:numPr>
          <w:ilvl w:val="0"/>
          <w:numId w:val="3"/>
        </w:numPr>
        <w:jc w:val="center"/>
        <w:rPr>
          <w:sz w:val="24"/>
          <w:szCs w:val="24"/>
        </w:rPr>
      </w:pPr>
      <w:r w:rsidRPr="000108E2">
        <w:rPr>
          <w:sz w:val="24"/>
          <w:szCs w:val="24"/>
        </w:rPr>
        <w:t>Portland General Electric Co.</w:t>
      </w:r>
      <w:r w:rsidRPr="000108E2">
        <w:rPr>
          <w:sz w:val="24"/>
          <w:szCs w:val="24"/>
        </w:rPr>
        <w:tab/>
      </w:r>
      <w:r w:rsidRPr="000108E2">
        <w:rPr>
          <w:sz w:val="24"/>
          <w:szCs w:val="24"/>
        </w:rPr>
        <w:tab/>
      </w:r>
      <w:r w:rsidR="000108E2">
        <w:rPr>
          <w:sz w:val="24"/>
          <w:szCs w:val="24"/>
        </w:rPr>
        <w:tab/>
      </w:r>
      <w:r w:rsidRPr="000108E2">
        <w:rPr>
          <w:sz w:val="24"/>
          <w:szCs w:val="24"/>
        </w:rPr>
        <w:tab/>
        <w:t>$4,049,593.58</w:t>
      </w:r>
    </w:p>
    <w:p w14:paraId="75BC1233" w14:textId="71584EFE" w:rsidR="000728CC" w:rsidRPr="000108E2" w:rsidRDefault="000728CC" w:rsidP="00A55E1F">
      <w:pPr>
        <w:pStyle w:val="ListParagraph"/>
        <w:numPr>
          <w:ilvl w:val="0"/>
          <w:numId w:val="3"/>
        </w:numPr>
        <w:jc w:val="center"/>
        <w:rPr>
          <w:sz w:val="24"/>
          <w:szCs w:val="24"/>
        </w:rPr>
      </w:pPr>
      <w:r w:rsidRPr="000108E2">
        <w:rPr>
          <w:sz w:val="24"/>
          <w:szCs w:val="24"/>
        </w:rPr>
        <w:t>Gas Transmission Northwest Corp.</w:t>
      </w:r>
      <w:r w:rsidRPr="000108E2">
        <w:rPr>
          <w:sz w:val="24"/>
          <w:szCs w:val="24"/>
        </w:rPr>
        <w:tab/>
      </w:r>
      <w:r w:rsidR="000108E2">
        <w:rPr>
          <w:sz w:val="24"/>
          <w:szCs w:val="24"/>
        </w:rPr>
        <w:tab/>
      </w:r>
      <w:r w:rsidRPr="000108E2">
        <w:rPr>
          <w:sz w:val="24"/>
          <w:szCs w:val="24"/>
        </w:rPr>
        <w:tab/>
        <w:t>$    741,902.07</w:t>
      </w:r>
    </w:p>
    <w:p w14:paraId="4B131E3F" w14:textId="77777777" w:rsidR="000728CC" w:rsidRPr="000108E2" w:rsidRDefault="000728CC" w:rsidP="00A55E1F">
      <w:pPr>
        <w:pStyle w:val="ListParagraph"/>
        <w:numPr>
          <w:ilvl w:val="0"/>
          <w:numId w:val="3"/>
        </w:numPr>
        <w:jc w:val="center"/>
        <w:rPr>
          <w:sz w:val="24"/>
          <w:szCs w:val="24"/>
        </w:rPr>
      </w:pPr>
      <w:r w:rsidRPr="000108E2">
        <w:rPr>
          <w:sz w:val="24"/>
          <w:szCs w:val="24"/>
        </w:rPr>
        <w:t>PacifiCorp</w:t>
      </w:r>
      <w:r w:rsidRPr="000108E2">
        <w:rPr>
          <w:sz w:val="24"/>
          <w:szCs w:val="24"/>
        </w:rPr>
        <w:tab/>
      </w:r>
      <w:r w:rsidRPr="000108E2">
        <w:rPr>
          <w:sz w:val="24"/>
          <w:szCs w:val="24"/>
        </w:rPr>
        <w:tab/>
      </w:r>
      <w:r w:rsidRPr="000108E2">
        <w:rPr>
          <w:sz w:val="24"/>
          <w:szCs w:val="24"/>
        </w:rPr>
        <w:tab/>
      </w:r>
      <w:r w:rsidRPr="000108E2">
        <w:rPr>
          <w:sz w:val="24"/>
          <w:szCs w:val="24"/>
        </w:rPr>
        <w:tab/>
      </w:r>
      <w:r w:rsidRPr="000108E2">
        <w:rPr>
          <w:sz w:val="24"/>
          <w:szCs w:val="24"/>
        </w:rPr>
        <w:tab/>
      </w:r>
      <w:r w:rsidRPr="000108E2">
        <w:rPr>
          <w:sz w:val="24"/>
          <w:szCs w:val="24"/>
        </w:rPr>
        <w:tab/>
        <w:t>$    713,658.86</w:t>
      </w:r>
    </w:p>
    <w:p w14:paraId="377C2A22" w14:textId="77777777" w:rsidR="000728CC" w:rsidRPr="000108E2" w:rsidRDefault="000728CC" w:rsidP="00A55E1F">
      <w:pPr>
        <w:pStyle w:val="ListParagraph"/>
        <w:numPr>
          <w:ilvl w:val="0"/>
          <w:numId w:val="3"/>
        </w:numPr>
        <w:jc w:val="center"/>
        <w:rPr>
          <w:sz w:val="24"/>
          <w:szCs w:val="24"/>
        </w:rPr>
      </w:pPr>
      <w:r w:rsidRPr="000108E2">
        <w:rPr>
          <w:sz w:val="24"/>
          <w:szCs w:val="24"/>
        </w:rPr>
        <w:t>Bright Wood Corporation</w:t>
      </w:r>
      <w:r w:rsidRPr="000108E2">
        <w:rPr>
          <w:sz w:val="24"/>
          <w:szCs w:val="24"/>
        </w:rPr>
        <w:tab/>
      </w:r>
      <w:r w:rsidRPr="000108E2">
        <w:rPr>
          <w:sz w:val="24"/>
          <w:szCs w:val="24"/>
        </w:rPr>
        <w:tab/>
      </w:r>
      <w:r w:rsidRPr="000108E2">
        <w:rPr>
          <w:sz w:val="24"/>
          <w:szCs w:val="24"/>
        </w:rPr>
        <w:tab/>
      </w:r>
      <w:r w:rsidRPr="000108E2">
        <w:rPr>
          <w:sz w:val="24"/>
          <w:szCs w:val="24"/>
        </w:rPr>
        <w:tab/>
        <w:t>$    534,437.47</w:t>
      </w:r>
    </w:p>
    <w:p w14:paraId="31692CA0" w14:textId="63DB4B93" w:rsidR="000728CC" w:rsidRPr="000108E2" w:rsidRDefault="000728CC" w:rsidP="00A55E1F">
      <w:pPr>
        <w:pStyle w:val="ListParagraph"/>
        <w:numPr>
          <w:ilvl w:val="0"/>
          <w:numId w:val="3"/>
        </w:numPr>
        <w:jc w:val="center"/>
        <w:rPr>
          <w:sz w:val="24"/>
          <w:szCs w:val="24"/>
        </w:rPr>
      </w:pPr>
      <w:r w:rsidRPr="000108E2">
        <w:rPr>
          <w:sz w:val="24"/>
          <w:szCs w:val="24"/>
        </w:rPr>
        <w:t>Warm Springs Power Enterprises</w:t>
      </w:r>
      <w:r w:rsidRPr="000108E2">
        <w:rPr>
          <w:sz w:val="24"/>
          <w:szCs w:val="24"/>
        </w:rPr>
        <w:tab/>
      </w:r>
      <w:r w:rsidR="000108E2">
        <w:rPr>
          <w:sz w:val="24"/>
          <w:szCs w:val="24"/>
        </w:rPr>
        <w:tab/>
      </w:r>
      <w:r w:rsidRPr="000108E2">
        <w:rPr>
          <w:sz w:val="24"/>
          <w:szCs w:val="24"/>
        </w:rPr>
        <w:tab/>
        <w:t>$    252,003.24</w:t>
      </w:r>
    </w:p>
    <w:p w14:paraId="2AE1BA89" w14:textId="6EEF366B" w:rsidR="000728CC" w:rsidRPr="000108E2" w:rsidRDefault="000728CC" w:rsidP="00A55E1F">
      <w:pPr>
        <w:pStyle w:val="ListParagraph"/>
        <w:numPr>
          <w:ilvl w:val="0"/>
          <w:numId w:val="3"/>
        </w:numPr>
        <w:jc w:val="center"/>
        <w:rPr>
          <w:sz w:val="24"/>
          <w:szCs w:val="24"/>
        </w:rPr>
      </w:pPr>
      <w:r w:rsidRPr="000108E2">
        <w:rPr>
          <w:sz w:val="24"/>
          <w:szCs w:val="24"/>
        </w:rPr>
        <w:t>Keith Manufacturing Co/Keith Investments</w:t>
      </w:r>
      <w:r w:rsidR="000108E2">
        <w:rPr>
          <w:sz w:val="24"/>
          <w:szCs w:val="24"/>
        </w:rPr>
        <w:tab/>
      </w:r>
      <w:r w:rsidRPr="000108E2">
        <w:rPr>
          <w:sz w:val="24"/>
          <w:szCs w:val="24"/>
        </w:rPr>
        <w:tab/>
        <w:t>$    262,942.96</w:t>
      </w:r>
    </w:p>
    <w:p w14:paraId="30BDED64" w14:textId="77777777" w:rsidR="000728CC" w:rsidRPr="000108E2" w:rsidRDefault="000728CC" w:rsidP="00A55E1F">
      <w:pPr>
        <w:pStyle w:val="ListParagraph"/>
        <w:numPr>
          <w:ilvl w:val="0"/>
          <w:numId w:val="3"/>
        </w:numPr>
        <w:jc w:val="center"/>
        <w:rPr>
          <w:sz w:val="24"/>
          <w:szCs w:val="24"/>
        </w:rPr>
      </w:pPr>
      <w:r w:rsidRPr="000108E2">
        <w:rPr>
          <w:sz w:val="24"/>
          <w:szCs w:val="24"/>
        </w:rPr>
        <w:t>Apple, Inc.</w:t>
      </w:r>
      <w:r w:rsidRPr="000108E2">
        <w:rPr>
          <w:sz w:val="24"/>
          <w:szCs w:val="24"/>
        </w:rPr>
        <w:tab/>
      </w:r>
      <w:r w:rsidRPr="000108E2">
        <w:rPr>
          <w:sz w:val="24"/>
          <w:szCs w:val="24"/>
        </w:rPr>
        <w:tab/>
      </w:r>
      <w:r w:rsidRPr="000108E2">
        <w:rPr>
          <w:sz w:val="24"/>
          <w:szCs w:val="24"/>
        </w:rPr>
        <w:tab/>
      </w:r>
      <w:r w:rsidRPr="000108E2">
        <w:rPr>
          <w:sz w:val="24"/>
          <w:szCs w:val="24"/>
        </w:rPr>
        <w:tab/>
      </w:r>
      <w:r w:rsidRPr="000108E2">
        <w:rPr>
          <w:sz w:val="24"/>
          <w:szCs w:val="24"/>
        </w:rPr>
        <w:tab/>
      </w:r>
      <w:r w:rsidRPr="000108E2">
        <w:rPr>
          <w:sz w:val="24"/>
          <w:szCs w:val="24"/>
        </w:rPr>
        <w:tab/>
        <w:t>$    167,093.25</w:t>
      </w:r>
    </w:p>
    <w:p w14:paraId="0148E415" w14:textId="77777777" w:rsidR="000728CC" w:rsidRPr="000108E2" w:rsidRDefault="000728CC" w:rsidP="00A55E1F">
      <w:pPr>
        <w:pStyle w:val="ListParagraph"/>
        <w:numPr>
          <w:ilvl w:val="0"/>
          <w:numId w:val="3"/>
        </w:numPr>
        <w:jc w:val="center"/>
        <w:rPr>
          <w:sz w:val="24"/>
          <w:szCs w:val="24"/>
        </w:rPr>
      </w:pPr>
      <w:r w:rsidRPr="000108E2">
        <w:rPr>
          <w:sz w:val="24"/>
          <w:szCs w:val="24"/>
        </w:rPr>
        <w:t>BNSF Railway Company</w:t>
      </w:r>
      <w:r w:rsidRPr="000108E2">
        <w:rPr>
          <w:sz w:val="24"/>
          <w:szCs w:val="24"/>
        </w:rPr>
        <w:tab/>
      </w:r>
      <w:r w:rsidRPr="000108E2">
        <w:rPr>
          <w:sz w:val="24"/>
          <w:szCs w:val="24"/>
        </w:rPr>
        <w:tab/>
      </w:r>
      <w:r w:rsidRPr="000108E2">
        <w:rPr>
          <w:sz w:val="24"/>
          <w:szCs w:val="24"/>
        </w:rPr>
        <w:tab/>
      </w:r>
      <w:r w:rsidRPr="000108E2">
        <w:rPr>
          <w:sz w:val="24"/>
          <w:szCs w:val="24"/>
        </w:rPr>
        <w:tab/>
        <w:t>$    164,370.99</w:t>
      </w:r>
    </w:p>
    <w:p w14:paraId="6462A96E" w14:textId="6A0795EA" w:rsidR="000728CC" w:rsidRPr="000108E2" w:rsidRDefault="000728CC" w:rsidP="00A55E1F">
      <w:pPr>
        <w:pStyle w:val="ListParagraph"/>
        <w:numPr>
          <w:ilvl w:val="0"/>
          <w:numId w:val="3"/>
        </w:numPr>
        <w:spacing w:after="0"/>
        <w:jc w:val="center"/>
        <w:rPr>
          <w:sz w:val="24"/>
          <w:szCs w:val="24"/>
        </w:rPr>
      </w:pPr>
      <w:r w:rsidRPr="000108E2">
        <w:rPr>
          <w:sz w:val="24"/>
          <w:szCs w:val="24"/>
        </w:rPr>
        <w:t>ACI Real Estate dba Albertsons Co.</w:t>
      </w:r>
      <w:r w:rsidRPr="000108E2">
        <w:rPr>
          <w:sz w:val="24"/>
          <w:szCs w:val="24"/>
        </w:rPr>
        <w:tab/>
      </w:r>
      <w:r w:rsidRPr="000108E2">
        <w:rPr>
          <w:sz w:val="24"/>
          <w:szCs w:val="24"/>
        </w:rPr>
        <w:tab/>
      </w:r>
      <w:r w:rsidR="000108E2">
        <w:rPr>
          <w:sz w:val="24"/>
          <w:szCs w:val="24"/>
        </w:rPr>
        <w:tab/>
      </w:r>
      <w:r w:rsidRPr="000108E2">
        <w:rPr>
          <w:sz w:val="24"/>
          <w:szCs w:val="24"/>
        </w:rPr>
        <w:t>$    150,905.85</w:t>
      </w:r>
    </w:p>
    <w:p w14:paraId="5DC96A9F" w14:textId="2F76A2C4" w:rsidR="009D27A1" w:rsidRPr="00952C5D" w:rsidRDefault="6FBEBEEC" w:rsidP="00952C5D">
      <w:pPr>
        <w:ind w:left="360"/>
        <w:jc w:val="center"/>
        <w:rPr>
          <w:sz w:val="24"/>
          <w:szCs w:val="24"/>
        </w:rPr>
      </w:pPr>
      <w:r w:rsidRPr="6FBEBEEC">
        <w:rPr>
          <w:sz w:val="24"/>
          <w:szCs w:val="24"/>
        </w:rPr>
        <w:t>10) CenturyLink</w:t>
      </w:r>
      <w:r w:rsidR="000728CC">
        <w:tab/>
      </w:r>
      <w:r w:rsidR="000728CC">
        <w:tab/>
      </w:r>
      <w:r w:rsidR="000728CC">
        <w:tab/>
      </w:r>
      <w:r w:rsidR="000728CC">
        <w:tab/>
      </w:r>
      <w:r w:rsidR="000728CC">
        <w:tab/>
      </w:r>
      <w:r w:rsidR="000728CC">
        <w:tab/>
      </w:r>
      <w:r w:rsidRPr="6FBEBEEC">
        <w:rPr>
          <w:sz w:val="24"/>
          <w:szCs w:val="24"/>
        </w:rPr>
        <w:t>$    148,358.20</w:t>
      </w:r>
      <w:r w:rsidRPr="6FBEBEEC">
        <w:rPr>
          <w:b/>
          <w:bCs/>
          <w:sz w:val="36"/>
          <w:szCs w:val="36"/>
        </w:rPr>
        <w:t xml:space="preserve">     </w:t>
      </w:r>
      <w:r w:rsidR="000728CC">
        <w:rPr>
          <w:noProof/>
        </w:rPr>
        <w:drawing>
          <wp:inline distT="0" distB="0" distL="0" distR="0" wp14:anchorId="26C750AD" wp14:editId="676481BB">
            <wp:extent cx="2857500" cy="2495550"/>
            <wp:effectExtent l="0" t="0" r="0" b="0"/>
            <wp:docPr id="31" name="Picture 31" descr="What are the Benefits of Paying Taxes? – Research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3">
                      <a:extLst>
                        <a:ext uri="{28A0092B-C50C-407E-A947-70E740481C1C}">
                          <a14:useLocalDpi xmlns:a14="http://schemas.microsoft.com/office/drawing/2010/main" val="0"/>
                        </a:ext>
                      </a:extLst>
                    </a:blip>
                    <a:stretch>
                      <a:fillRect/>
                    </a:stretch>
                  </pic:blipFill>
                  <pic:spPr>
                    <a:xfrm>
                      <a:off x="0" y="0"/>
                      <a:ext cx="2857500" cy="2495550"/>
                    </a:xfrm>
                    <a:prstGeom prst="rect">
                      <a:avLst/>
                    </a:prstGeom>
                  </pic:spPr>
                </pic:pic>
              </a:graphicData>
            </a:graphic>
          </wp:inline>
        </w:drawing>
      </w:r>
    </w:p>
    <w:p w14:paraId="3FBC2692" w14:textId="47062E31" w:rsidR="007E280D" w:rsidRDefault="007E280D" w:rsidP="007E280D">
      <w:pPr>
        <w:rPr>
          <w:sz w:val="36"/>
          <w:szCs w:val="36"/>
        </w:rPr>
      </w:pPr>
      <w:r>
        <w:rPr>
          <w:noProof/>
        </w:rPr>
        <w:lastRenderedPageBreak/>
        <w:drawing>
          <wp:inline distT="0" distB="0" distL="0" distR="0" wp14:anchorId="1C779D13" wp14:editId="320FD05E">
            <wp:extent cx="1136265" cy="962526"/>
            <wp:effectExtent l="0" t="0" r="6985" b="9525"/>
            <wp:docPr id="17" name="Picture 17" descr="Balanced stones on a pebble beach during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6265" cy="962526"/>
                    </a:xfrm>
                    <a:prstGeom prst="rect">
                      <a:avLst/>
                    </a:prstGeom>
                  </pic:spPr>
                </pic:pic>
              </a:graphicData>
            </a:graphic>
          </wp:inline>
        </w:drawing>
      </w:r>
      <w:r w:rsidR="6FBEBEEC">
        <w:t xml:space="preserve">     </w:t>
      </w:r>
      <w:r w:rsidR="6FBEBEEC" w:rsidRPr="6FBEBEEC">
        <w:rPr>
          <w:b/>
          <w:bCs/>
          <w:sz w:val="36"/>
          <w:szCs w:val="36"/>
        </w:rPr>
        <w:t>Accomplishments/Opportunities in 2020/2021</w:t>
      </w:r>
    </w:p>
    <w:p w14:paraId="30209611" w14:textId="7BE1ECC6" w:rsidR="007E280D" w:rsidRPr="00467010" w:rsidRDefault="007E280D" w:rsidP="00425765">
      <w:pPr>
        <w:spacing w:after="0"/>
        <w:ind w:left="720" w:hanging="720"/>
        <w:jc w:val="both"/>
        <w:rPr>
          <w:sz w:val="24"/>
          <w:szCs w:val="24"/>
        </w:rPr>
      </w:pPr>
      <w:r w:rsidRPr="00467010">
        <w:rPr>
          <w:sz w:val="24"/>
          <w:szCs w:val="24"/>
        </w:rPr>
        <w:t>1)</w:t>
      </w:r>
      <w:r w:rsidRPr="00467010">
        <w:rPr>
          <w:sz w:val="24"/>
          <w:szCs w:val="24"/>
        </w:rPr>
        <w:tab/>
        <w:t xml:space="preserve">Construction our own </w:t>
      </w:r>
      <w:r w:rsidR="00171DF1">
        <w:rPr>
          <w:sz w:val="24"/>
          <w:szCs w:val="24"/>
        </w:rPr>
        <w:t>t</w:t>
      </w:r>
      <w:r w:rsidRPr="00467010">
        <w:rPr>
          <w:sz w:val="24"/>
          <w:szCs w:val="24"/>
        </w:rPr>
        <w:t xml:space="preserve">raining grounds behind the Station, which is </w:t>
      </w:r>
      <w:r w:rsidR="005743D5">
        <w:rPr>
          <w:sz w:val="24"/>
          <w:szCs w:val="24"/>
        </w:rPr>
        <w:t>nearly</w:t>
      </w:r>
      <w:r w:rsidRPr="00467010">
        <w:rPr>
          <w:sz w:val="24"/>
          <w:szCs w:val="24"/>
        </w:rPr>
        <w:t xml:space="preserve"> completed.  The completion of this structure would have never happened without the donations of many building contractors, Les Schwab and</w:t>
      </w:r>
      <w:r w:rsidR="0036406A">
        <w:rPr>
          <w:sz w:val="24"/>
          <w:szCs w:val="24"/>
        </w:rPr>
        <w:t xml:space="preserve"> 2 grants awarded by</w:t>
      </w:r>
      <w:r w:rsidRPr="00467010">
        <w:rPr>
          <w:sz w:val="24"/>
          <w:szCs w:val="24"/>
        </w:rPr>
        <w:t xml:space="preserve"> Department of Public Safety Standards and Training with the State of Oregon.</w:t>
      </w:r>
      <w:r w:rsidR="0036406A">
        <w:rPr>
          <w:sz w:val="24"/>
          <w:szCs w:val="24"/>
        </w:rPr>
        <w:t xml:space="preserve">  One for $40,000 and the other for $35,000.</w:t>
      </w:r>
    </w:p>
    <w:p w14:paraId="6D29DAA5" w14:textId="77777777" w:rsidR="007E280D" w:rsidRPr="00467010" w:rsidRDefault="007E280D" w:rsidP="00425765">
      <w:pPr>
        <w:spacing w:after="0"/>
        <w:jc w:val="both"/>
        <w:rPr>
          <w:sz w:val="24"/>
          <w:szCs w:val="24"/>
        </w:rPr>
      </w:pPr>
    </w:p>
    <w:p w14:paraId="53A9D3C1" w14:textId="01F92787" w:rsidR="007E280D" w:rsidRPr="00467010" w:rsidRDefault="007E280D" w:rsidP="00136925">
      <w:pPr>
        <w:spacing w:after="0"/>
        <w:jc w:val="both"/>
        <w:rPr>
          <w:sz w:val="24"/>
          <w:szCs w:val="24"/>
        </w:rPr>
      </w:pPr>
      <w:r w:rsidRPr="00467010">
        <w:rPr>
          <w:sz w:val="24"/>
          <w:szCs w:val="24"/>
        </w:rPr>
        <w:t>2)</w:t>
      </w:r>
      <w:r w:rsidRPr="00467010">
        <w:rPr>
          <w:sz w:val="24"/>
          <w:szCs w:val="24"/>
        </w:rPr>
        <w:tab/>
        <w:t xml:space="preserve">Acquired a new ambulance to replace </w:t>
      </w:r>
      <w:r w:rsidR="005743D5">
        <w:rPr>
          <w:sz w:val="24"/>
          <w:szCs w:val="24"/>
        </w:rPr>
        <w:t>an</w:t>
      </w:r>
      <w:r w:rsidRPr="00467010">
        <w:rPr>
          <w:sz w:val="24"/>
          <w:szCs w:val="24"/>
        </w:rPr>
        <w:t xml:space="preserve"> older one.</w:t>
      </w:r>
    </w:p>
    <w:p w14:paraId="352D8647" w14:textId="77777777" w:rsidR="007E280D" w:rsidRPr="00467010" w:rsidRDefault="007E280D" w:rsidP="00425765">
      <w:pPr>
        <w:spacing w:after="0"/>
        <w:jc w:val="both"/>
        <w:rPr>
          <w:sz w:val="24"/>
          <w:szCs w:val="24"/>
        </w:rPr>
      </w:pPr>
    </w:p>
    <w:p w14:paraId="2E85329A" w14:textId="6A94F59C" w:rsidR="007E280D" w:rsidRPr="00467010" w:rsidRDefault="007E280D" w:rsidP="00425765">
      <w:pPr>
        <w:spacing w:after="0"/>
        <w:jc w:val="both"/>
        <w:rPr>
          <w:sz w:val="24"/>
          <w:szCs w:val="24"/>
        </w:rPr>
      </w:pPr>
      <w:r w:rsidRPr="00467010">
        <w:rPr>
          <w:sz w:val="24"/>
          <w:szCs w:val="24"/>
        </w:rPr>
        <w:t>3)</w:t>
      </w:r>
      <w:r w:rsidRPr="00467010">
        <w:rPr>
          <w:sz w:val="24"/>
          <w:szCs w:val="24"/>
        </w:rPr>
        <w:tab/>
        <w:t>Developed a Community Risk Reduction plan for Crooked River Ranch</w:t>
      </w:r>
      <w:r w:rsidR="00084AE4">
        <w:rPr>
          <w:sz w:val="24"/>
          <w:szCs w:val="24"/>
        </w:rPr>
        <w:t>.</w:t>
      </w:r>
    </w:p>
    <w:p w14:paraId="46F30B7F" w14:textId="77777777" w:rsidR="007E280D" w:rsidRPr="00467010" w:rsidRDefault="007E280D" w:rsidP="00425765">
      <w:pPr>
        <w:spacing w:after="0"/>
        <w:jc w:val="both"/>
        <w:rPr>
          <w:sz w:val="24"/>
          <w:szCs w:val="24"/>
        </w:rPr>
      </w:pPr>
    </w:p>
    <w:p w14:paraId="750CE0E6" w14:textId="6E51F1F5" w:rsidR="007E280D" w:rsidRPr="00467010" w:rsidRDefault="007E280D" w:rsidP="00425765">
      <w:pPr>
        <w:spacing w:after="0"/>
        <w:ind w:left="720" w:hanging="720"/>
        <w:jc w:val="both"/>
        <w:rPr>
          <w:sz w:val="24"/>
          <w:szCs w:val="24"/>
        </w:rPr>
      </w:pPr>
      <w:r w:rsidRPr="00467010">
        <w:rPr>
          <w:sz w:val="24"/>
          <w:szCs w:val="24"/>
        </w:rPr>
        <w:t>4)</w:t>
      </w:r>
      <w:r w:rsidRPr="00467010">
        <w:rPr>
          <w:sz w:val="24"/>
          <w:szCs w:val="24"/>
        </w:rPr>
        <w:tab/>
        <w:t xml:space="preserve">Due to the COVID-19 pandemic we </w:t>
      </w:r>
      <w:r w:rsidR="005743D5">
        <w:rPr>
          <w:sz w:val="24"/>
          <w:szCs w:val="24"/>
        </w:rPr>
        <w:t>re</w:t>
      </w:r>
      <w:r w:rsidRPr="00467010">
        <w:rPr>
          <w:sz w:val="24"/>
          <w:szCs w:val="24"/>
        </w:rPr>
        <w:t>designed our own Student Academy with all students graduating.</w:t>
      </w:r>
    </w:p>
    <w:p w14:paraId="0A1CC8A0" w14:textId="77777777" w:rsidR="007E280D" w:rsidRPr="00467010" w:rsidRDefault="007E280D" w:rsidP="00425765">
      <w:pPr>
        <w:spacing w:after="0"/>
        <w:jc w:val="both"/>
        <w:rPr>
          <w:sz w:val="24"/>
          <w:szCs w:val="24"/>
        </w:rPr>
      </w:pPr>
    </w:p>
    <w:p w14:paraId="0D49595A" w14:textId="45181C07" w:rsidR="007E280D" w:rsidRPr="00467010" w:rsidRDefault="007E280D" w:rsidP="00425765">
      <w:pPr>
        <w:spacing w:after="0"/>
        <w:ind w:left="720" w:hanging="720"/>
        <w:jc w:val="both"/>
        <w:rPr>
          <w:sz w:val="24"/>
          <w:szCs w:val="24"/>
        </w:rPr>
      </w:pPr>
      <w:r w:rsidRPr="00467010">
        <w:rPr>
          <w:sz w:val="24"/>
          <w:szCs w:val="24"/>
        </w:rPr>
        <w:t>5)</w:t>
      </w:r>
      <w:r w:rsidRPr="00467010">
        <w:rPr>
          <w:sz w:val="24"/>
          <w:szCs w:val="24"/>
        </w:rPr>
        <w:tab/>
        <w:t xml:space="preserve">Acquired a new SCBA compressor </w:t>
      </w:r>
      <w:r w:rsidR="005743D5">
        <w:rPr>
          <w:sz w:val="24"/>
          <w:szCs w:val="24"/>
        </w:rPr>
        <w:t>for</w:t>
      </w:r>
      <w:r w:rsidRPr="00467010">
        <w:rPr>
          <w:sz w:val="24"/>
          <w:szCs w:val="24"/>
        </w:rPr>
        <w:t xml:space="preserve"> the station, as well as new heart monitors for each of the ambulances through a</w:t>
      </w:r>
      <w:r w:rsidR="00456A45">
        <w:rPr>
          <w:sz w:val="24"/>
          <w:szCs w:val="24"/>
        </w:rPr>
        <w:t>n AFG</w:t>
      </w:r>
      <w:r w:rsidRPr="00467010">
        <w:rPr>
          <w:sz w:val="24"/>
          <w:szCs w:val="24"/>
        </w:rPr>
        <w:t xml:space="preserve"> grant. We were also able to obtain a LUCAS CPR auto compression device</w:t>
      </w:r>
      <w:r w:rsidR="00CB5ABD">
        <w:rPr>
          <w:sz w:val="24"/>
          <w:szCs w:val="24"/>
        </w:rPr>
        <w:t xml:space="preserve"> through</w:t>
      </w:r>
      <w:r w:rsidR="00A42C8D">
        <w:rPr>
          <w:sz w:val="24"/>
          <w:szCs w:val="24"/>
        </w:rPr>
        <w:t xml:space="preserve"> </w:t>
      </w:r>
      <w:r w:rsidR="00456A45">
        <w:rPr>
          <w:sz w:val="24"/>
          <w:szCs w:val="24"/>
        </w:rPr>
        <w:t xml:space="preserve"> the AFG grant with leftover funds</w:t>
      </w:r>
      <w:r w:rsidR="007C5A9E">
        <w:rPr>
          <w:sz w:val="24"/>
          <w:szCs w:val="24"/>
        </w:rPr>
        <w:t>.</w:t>
      </w:r>
    </w:p>
    <w:p w14:paraId="51F58026" w14:textId="77777777" w:rsidR="007E280D" w:rsidRPr="00467010" w:rsidRDefault="007E280D" w:rsidP="00425765">
      <w:pPr>
        <w:spacing w:after="0"/>
        <w:jc w:val="both"/>
        <w:rPr>
          <w:sz w:val="24"/>
          <w:szCs w:val="24"/>
        </w:rPr>
      </w:pPr>
    </w:p>
    <w:p w14:paraId="52422352" w14:textId="0C8A5339" w:rsidR="007E280D" w:rsidRPr="00467010" w:rsidRDefault="007E280D" w:rsidP="00425765">
      <w:pPr>
        <w:spacing w:after="0"/>
        <w:ind w:left="720" w:hanging="720"/>
        <w:jc w:val="both"/>
        <w:rPr>
          <w:sz w:val="24"/>
          <w:szCs w:val="24"/>
        </w:rPr>
      </w:pPr>
      <w:r w:rsidRPr="00467010">
        <w:rPr>
          <w:sz w:val="24"/>
          <w:szCs w:val="24"/>
        </w:rPr>
        <w:t>6)</w:t>
      </w:r>
      <w:r w:rsidRPr="00467010">
        <w:rPr>
          <w:sz w:val="24"/>
          <w:szCs w:val="24"/>
        </w:rPr>
        <w:tab/>
        <w:t>Collaborated with the Bureau of Land Management on clearing specific areas for fire defensible space near the Wilderness Study Area</w:t>
      </w:r>
      <w:r w:rsidR="00076A7F">
        <w:rPr>
          <w:sz w:val="24"/>
          <w:szCs w:val="24"/>
        </w:rPr>
        <w:t xml:space="preserve">, as well as the </w:t>
      </w:r>
      <w:r w:rsidR="000732BD">
        <w:rPr>
          <w:sz w:val="24"/>
          <w:szCs w:val="24"/>
        </w:rPr>
        <w:t>alternative exit.</w:t>
      </w:r>
    </w:p>
    <w:p w14:paraId="4E51E1BF" w14:textId="77777777" w:rsidR="007E280D" w:rsidRPr="00467010" w:rsidRDefault="007E280D" w:rsidP="00425765">
      <w:pPr>
        <w:spacing w:after="0"/>
        <w:jc w:val="both"/>
        <w:rPr>
          <w:sz w:val="24"/>
          <w:szCs w:val="24"/>
        </w:rPr>
      </w:pPr>
    </w:p>
    <w:p w14:paraId="364E37E0" w14:textId="7ED2BCB7" w:rsidR="007E280D" w:rsidRPr="00467010" w:rsidRDefault="007E280D" w:rsidP="00425765">
      <w:pPr>
        <w:spacing w:after="0"/>
        <w:ind w:left="720" w:hanging="720"/>
        <w:jc w:val="both"/>
        <w:rPr>
          <w:sz w:val="24"/>
          <w:szCs w:val="24"/>
        </w:rPr>
      </w:pPr>
      <w:r w:rsidRPr="00467010">
        <w:rPr>
          <w:sz w:val="24"/>
          <w:szCs w:val="24"/>
        </w:rPr>
        <w:t>7)</w:t>
      </w:r>
      <w:r w:rsidRPr="00467010">
        <w:rPr>
          <w:sz w:val="24"/>
          <w:szCs w:val="24"/>
        </w:rPr>
        <w:tab/>
        <w:t>Some of our student volunteers were fortunate to go on a few state conflagrations to have firsthand experience with wildland fires</w:t>
      </w:r>
      <w:r w:rsidR="00425348">
        <w:rPr>
          <w:sz w:val="24"/>
          <w:szCs w:val="24"/>
        </w:rPr>
        <w:t xml:space="preserve"> this past September.</w:t>
      </w:r>
    </w:p>
    <w:p w14:paraId="71C25DE5" w14:textId="77777777" w:rsidR="007E280D" w:rsidRPr="00467010" w:rsidRDefault="007E280D" w:rsidP="00425765">
      <w:pPr>
        <w:spacing w:after="0"/>
        <w:jc w:val="both"/>
        <w:rPr>
          <w:sz w:val="24"/>
          <w:szCs w:val="24"/>
        </w:rPr>
      </w:pPr>
    </w:p>
    <w:p w14:paraId="48990C02" w14:textId="77777777" w:rsidR="007E280D" w:rsidRPr="00467010" w:rsidRDefault="007E280D" w:rsidP="00425765">
      <w:pPr>
        <w:spacing w:after="0"/>
        <w:ind w:left="720" w:hanging="720"/>
        <w:jc w:val="both"/>
        <w:rPr>
          <w:sz w:val="24"/>
          <w:szCs w:val="24"/>
        </w:rPr>
      </w:pPr>
      <w:r w:rsidRPr="00467010">
        <w:rPr>
          <w:sz w:val="24"/>
          <w:szCs w:val="24"/>
        </w:rPr>
        <w:t>8)</w:t>
      </w:r>
      <w:r w:rsidRPr="00467010">
        <w:rPr>
          <w:sz w:val="24"/>
          <w:szCs w:val="24"/>
        </w:rPr>
        <w:tab/>
        <w:t>Deschutes County 911 assisted us with the purchase and installation of new network hardware. This included a new firewall/router, network switch, and VPN.</w:t>
      </w:r>
    </w:p>
    <w:p w14:paraId="326E7F45" w14:textId="77777777" w:rsidR="007E280D" w:rsidRPr="00467010" w:rsidRDefault="007E280D" w:rsidP="00425765">
      <w:pPr>
        <w:spacing w:after="0"/>
        <w:jc w:val="both"/>
        <w:rPr>
          <w:sz w:val="24"/>
          <w:szCs w:val="24"/>
        </w:rPr>
      </w:pPr>
    </w:p>
    <w:p w14:paraId="54154C09" w14:textId="31C129DF" w:rsidR="007E280D" w:rsidRPr="00467010" w:rsidRDefault="007E280D" w:rsidP="00425765">
      <w:pPr>
        <w:spacing w:after="0"/>
        <w:ind w:left="720" w:hanging="720"/>
        <w:jc w:val="both"/>
        <w:rPr>
          <w:sz w:val="24"/>
          <w:szCs w:val="24"/>
        </w:rPr>
      </w:pPr>
      <w:r w:rsidRPr="00467010">
        <w:rPr>
          <w:sz w:val="24"/>
          <w:szCs w:val="24"/>
        </w:rPr>
        <w:t>9)</w:t>
      </w:r>
      <w:r w:rsidRPr="00467010">
        <w:rPr>
          <w:sz w:val="24"/>
          <w:szCs w:val="24"/>
        </w:rPr>
        <w:tab/>
        <w:t xml:space="preserve">Acquired </w:t>
      </w:r>
      <w:r w:rsidR="00883DB8" w:rsidRPr="00467010">
        <w:rPr>
          <w:sz w:val="24"/>
          <w:szCs w:val="24"/>
        </w:rPr>
        <w:t>a</w:t>
      </w:r>
      <w:r w:rsidRPr="00467010">
        <w:rPr>
          <w:sz w:val="24"/>
          <w:szCs w:val="24"/>
        </w:rPr>
        <w:t xml:space="preserve"> </w:t>
      </w:r>
      <w:r w:rsidR="000D24BB">
        <w:rPr>
          <w:sz w:val="24"/>
          <w:szCs w:val="24"/>
        </w:rPr>
        <w:t xml:space="preserve">maintenance </w:t>
      </w:r>
      <w:r w:rsidRPr="00467010">
        <w:rPr>
          <w:sz w:val="24"/>
          <w:szCs w:val="24"/>
        </w:rPr>
        <w:t>application that is tied to our training software (Target Solutions)</w:t>
      </w:r>
      <w:r w:rsidR="00A26F6F">
        <w:rPr>
          <w:sz w:val="24"/>
          <w:szCs w:val="24"/>
        </w:rPr>
        <w:t xml:space="preserve">. This </w:t>
      </w:r>
      <w:r w:rsidR="00A26F6F" w:rsidRPr="00467010">
        <w:rPr>
          <w:sz w:val="24"/>
          <w:szCs w:val="24"/>
        </w:rPr>
        <w:t>electronically</w:t>
      </w:r>
      <w:r w:rsidRPr="00467010">
        <w:rPr>
          <w:sz w:val="24"/>
          <w:szCs w:val="24"/>
        </w:rPr>
        <w:t xml:space="preserve"> maintains all the apparatus maintenance</w:t>
      </w:r>
      <w:r w:rsidR="000E13DB">
        <w:rPr>
          <w:sz w:val="24"/>
          <w:szCs w:val="24"/>
        </w:rPr>
        <w:t xml:space="preserve"> records</w:t>
      </w:r>
      <w:r w:rsidRPr="00467010">
        <w:rPr>
          <w:sz w:val="24"/>
          <w:szCs w:val="24"/>
        </w:rPr>
        <w:t xml:space="preserve"> for the District.  By purchasing this software application, we are now able to get daily alerts of when maintenance is due on every vehicle.</w:t>
      </w:r>
    </w:p>
    <w:p w14:paraId="5012EA88" w14:textId="77777777" w:rsidR="007E280D" w:rsidRPr="00467010" w:rsidRDefault="007E280D" w:rsidP="00425765">
      <w:pPr>
        <w:spacing w:after="0"/>
        <w:jc w:val="both"/>
        <w:rPr>
          <w:sz w:val="24"/>
          <w:szCs w:val="24"/>
        </w:rPr>
      </w:pPr>
    </w:p>
    <w:p w14:paraId="32C38C97" w14:textId="2F01543A" w:rsidR="00482050" w:rsidRDefault="007E280D" w:rsidP="00425765">
      <w:pPr>
        <w:spacing w:after="0"/>
        <w:jc w:val="both"/>
        <w:rPr>
          <w:sz w:val="24"/>
          <w:szCs w:val="24"/>
        </w:rPr>
      </w:pPr>
      <w:r w:rsidRPr="00467010">
        <w:rPr>
          <w:sz w:val="24"/>
          <w:szCs w:val="24"/>
        </w:rPr>
        <w:t>10)</w:t>
      </w:r>
      <w:r w:rsidRPr="00467010">
        <w:rPr>
          <w:sz w:val="24"/>
          <w:szCs w:val="24"/>
        </w:rPr>
        <w:tab/>
      </w:r>
      <w:r w:rsidR="00274802">
        <w:rPr>
          <w:sz w:val="24"/>
          <w:szCs w:val="24"/>
        </w:rPr>
        <w:t>Reconstructed the Reader Board</w:t>
      </w:r>
      <w:r w:rsidR="00215BA9">
        <w:rPr>
          <w:sz w:val="24"/>
          <w:szCs w:val="24"/>
        </w:rPr>
        <w:t xml:space="preserve"> in front of the </w:t>
      </w:r>
      <w:r w:rsidR="000E13DB">
        <w:rPr>
          <w:sz w:val="24"/>
          <w:szCs w:val="24"/>
        </w:rPr>
        <w:t>fire s</w:t>
      </w:r>
      <w:r w:rsidR="00215BA9">
        <w:rPr>
          <w:sz w:val="24"/>
          <w:szCs w:val="24"/>
        </w:rPr>
        <w:t>tation.</w:t>
      </w:r>
    </w:p>
    <w:p w14:paraId="50C1AF2A" w14:textId="3169C297" w:rsidR="00274802" w:rsidRDefault="00274802" w:rsidP="00425765">
      <w:pPr>
        <w:spacing w:after="0"/>
        <w:jc w:val="both"/>
        <w:rPr>
          <w:sz w:val="24"/>
          <w:szCs w:val="24"/>
        </w:rPr>
      </w:pPr>
    </w:p>
    <w:p w14:paraId="415AD6A6" w14:textId="2AF42F18" w:rsidR="00274802" w:rsidRDefault="00274802" w:rsidP="00274802">
      <w:pPr>
        <w:spacing w:after="0"/>
        <w:rPr>
          <w:b/>
          <w:bCs/>
          <w:sz w:val="36"/>
          <w:szCs w:val="36"/>
          <w:u w:val="single"/>
        </w:rPr>
      </w:pPr>
    </w:p>
    <w:p w14:paraId="62FEECD7" w14:textId="784E9EB0" w:rsidR="00360E13" w:rsidRDefault="00F001E6" w:rsidP="008C63CD">
      <w:pPr>
        <w:rPr>
          <w:b/>
          <w:bCs/>
          <w:sz w:val="36"/>
          <w:szCs w:val="36"/>
          <w:u w:val="single"/>
        </w:rPr>
      </w:pPr>
      <w:r>
        <w:rPr>
          <w:b/>
          <w:bCs/>
          <w:sz w:val="36"/>
          <w:szCs w:val="36"/>
          <w:u w:val="single"/>
        </w:rPr>
        <w:lastRenderedPageBreak/>
        <w:t>D</w:t>
      </w:r>
      <w:r w:rsidR="00BE15C5">
        <w:rPr>
          <w:b/>
          <w:bCs/>
          <w:sz w:val="36"/>
          <w:szCs w:val="36"/>
          <w:u w:val="single"/>
        </w:rPr>
        <w:t>eveloping Goals and Objections for 2021/2022</w:t>
      </w:r>
    </w:p>
    <w:p w14:paraId="7FE214F2" w14:textId="77777777" w:rsidR="00891060" w:rsidRDefault="00891060" w:rsidP="008C63CD">
      <w:pPr>
        <w:rPr>
          <w:b/>
          <w:bCs/>
          <w:sz w:val="36"/>
          <w:szCs w:val="36"/>
          <w:u w:val="single"/>
        </w:rPr>
      </w:pPr>
    </w:p>
    <w:p w14:paraId="219211E6" w14:textId="10A826C3" w:rsidR="00200F60" w:rsidRPr="00200F60" w:rsidRDefault="0098140C" w:rsidP="008F1D1E">
      <w:pPr>
        <w:pStyle w:val="ListParagraph"/>
        <w:numPr>
          <w:ilvl w:val="0"/>
          <w:numId w:val="16"/>
        </w:numPr>
        <w:jc w:val="both"/>
        <w:rPr>
          <w:b/>
          <w:bCs/>
          <w:sz w:val="24"/>
          <w:szCs w:val="24"/>
          <w:u w:val="single"/>
        </w:rPr>
      </w:pPr>
      <w:r>
        <w:rPr>
          <w:sz w:val="24"/>
          <w:szCs w:val="24"/>
        </w:rPr>
        <w:t>Continue to focus on firefighter</w:t>
      </w:r>
      <w:r w:rsidR="00C501B3">
        <w:rPr>
          <w:sz w:val="24"/>
          <w:szCs w:val="24"/>
        </w:rPr>
        <w:t xml:space="preserve"> Health and Safety with Cancer awareness</w:t>
      </w:r>
      <w:r w:rsidR="008B6648">
        <w:rPr>
          <w:sz w:val="24"/>
          <w:szCs w:val="24"/>
        </w:rPr>
        <w:t xml:space="preserve">  </w:t>
      </w:r>
    </w:p>
    <w:p w14:paraId="686D64DD" w14:textId="42B7BAE2" w:rsidR="00360E13" w:rsidRPr="008B6648" w:rsidRDefault="006265BB" w:rsidP="008F1D1E">
      <w:pPr>
        <w:pStyle w:val="ListParagraph"/>
        <w:ind w:left="1440"/>
        <w:jc w:val="both"/>
        <w:rPr>
          <w:b/>
          <w:bCs/>
          <w:sz w:val="24"/>
          <w:szCs w:val="24"/>
          <w:u w:val="single"/>
        </w:rPr>
      </w:pPr>
      <w:r>
        <w:rPr>
          <w:sz w:val="24"/>
          <w:szCs w:val="24"/>
        </w:rPr>
        <w:t xml:space="preserve">by working </w:t>
      </w:r>
      <w:r w:rsidR="008B6648">
        <w:rPr>
          <w:sz w:val="24"/>
          <w:szCs w:val="24"/>
        </w:rPr>
        <w:t>on better techniques for cleaning our equipment after fires.</w:t>
      </w:r>
    </w:p>
    <w:p w14:paraId="46C570C1" w14:textId="4B45E872" w:rsidR="008B6648" w:rsidRPr="005D308E" w:rsidRDefault="003945F9" w:rsidP="008F1D1E">
      <w:pPr>
        <w:pStyle w:val="ListParagraph"/>
        <w:numPr>
          <w:ilvl w:val="0"/>
          <w:numId w:val="16"/>
        </w:numPr>
        <w:jc w:val="both"/>
        <w:rPr>
          <w:b/>
          <w:bCs/>
          <w:sz w:val="24"/>
          <w:szCs w:val="24"/>
          <w:u w:val="single"/>
        </w:rPr>
      </w:pPr>
      <w:r>
        <w:rPr>
          <w:sz w:val="24"/>
          <w:szCs w:val="24"/>
        </w:rPr>
        <w:t>Focus on short safety messages before each training session.</w:t>
      </w:r>
    </w:p>
    <w:p w14:paraId="53F34424" w14:textId="1E1197B3" w:rsidR="005D308E" w:rsidRPr="005C21B8" w:rsidRDefault="005D308E" w:rsidP="008F1D1E">
      <w:pPr>
        <w:pStyle w:val="ListParagraph"/>
        <w:numPr>
          <w:ilvl w:val="0"/>
          <w:numId w:val="16"/>
        </w:numPr>
        <w:jc w:val="both"/>
        <w:rPr>
          <w:b/>
          <w:bCs/>
          <w:sz w:val="24"/>
          <w:szCs w:val="24"/>
          <w:u w:val="single"/>
        </w:rPr>
      </w:pPr>
      <w:r>
        <w:rPr>
          <w:sz w:val="24"/>
          <w:szCs w:val="24"/>
        </w:rPr>
        <w:t xml:space="preserve">Develop and implement a promotional process that includes elements of written </w:t>
      </w:r>
      <w:r w:rsidR="005C21B8">
        <w:rPr>
          <w:sz w:val="24"/>
          <w:szCs w:val="24"/>
        </w:rPr>
        <w:t>and practical exams.</w:t>
      </w:r>
    </w:p>
    <w:p w14:paraId="23F56387" w14:textId="3A60F47C" w:rsidR="005C21B8" w:rsidRPr="005C21B8" w:rsidRDefault="005C21B8" w:rsidP="008F1D1E">
      <w:pPr>
        <w:pStyle w:val="ListParagraph"/>
        <w:numPr>
          <w:ilvl w:val="0"/>
          <w:numId w:val="16"/>
        </w:numPr>
        <w:jc w:val="both"/>
        <w:rPr>
          <w:b/>
          <w:bCs/>
          <w:sz w:val="24"/>
          <w:szCs w:val="24"/>
          <w:u w:val="single"/>
        </w:rPr>
      </w:pPr>
      <w:r>
        <w:rPr>
          <w:sz w:val="24"/>
          <w:szCs w:val="24"/>
        </w:rPr>
        <w:t>Develop a succession plan for each administrative position.</w:t>
      </w:r>
    </w:p>
    <w:p w14:paraId="34900660" w14:textId="4A4FDFCC" w:rsidR="005C21B8" w:rsidRPr="00712DE8" w:rsidRDefault="00BE3D16" w:rsidP="008F1D1E">
      <w:pPr>
        <w:pStyle w:val="ListParagraph"/>
        <w:numPr>
          <w:ilvl w:val="0"/>
          <w:numId w:val="16"/>
        </w:numPr>
        <w:jc w:val="both"/>
        <w:rPr>
          <w:b/>
          <w:bCs/>
          <w:sz w:val="24"/>
          <w:szCs w:val="24"/>
          <w:u w:val="single"/>
        </w:rPr>
      </w:pPr>
      <w:r w:rsidRPr="00712DE8">
        <w:rPr>
          <w:sz w:val="24"/>
          <w:szCs w:val="24"/>
        </w:rPr>
        <w:t>Continue to hold quarterly officer meetings for professional development</w:t>
      </w:r>
      <w:r w:rsidR="00712DE8" w:rsidRPr="00712DE8">
        <w:rPr>
          <w:sz w:val="24"/>
          <w:szCs w:val="24"/>
        </w:rPr>
        <w:t>, as well as</w:t>
      </w:r>
      <w:r w:rsidR="00F8628A" w:rsidRPr="00712DE8">
        <w:rPr>
          <w:sz w:val="24"/>
          <w:szCs w:val="24"/>
        </w:rPr>
        <w:t xml:space="preserve"> all officers to be trained to deliver the Attributes of Leadership </w:t>
      </w:r>
      <w:r w:rsidR="00712DE8">
        <w:rPr>
          <w:sz w:val="24"/>
          <w:szCs w:val="24"/>
        </w:rPr>
        <w:t>c</w:t>
      </w:r>
      <w:r w:rsidR="00F8628A" w:rsidRPr="00712DE8">
        <w:rPr>
          <w:sz w:val="24"/>
          <w:szCs w:val="24"/>
        </w:rPr>
        <w:t>ourse.</w:t>
      </w:r>
    </w:p>
    <w:p w14:paraId="6E866BA4" w14:textId="08A6EB69" w:rsidR="00F8628A" w:rsidRPr="00EB562B" w:rsidRDefault="009E2CA7" w:rsidP="008F1D1E">
      <w:pPr>
        <w:pStyle w:val="ListParagraph"/>
        <w:numPr>
          <w:ilvl w:val="0"/>
          <w:numId w:val="16"/>
        </w:numPr>
        <w:jc w:val="both"/>
        <w:rPr>
          <w:b/>
          <w:bCs/>
          <w:sz w:val="24"/>
          <w:szCs w:val="24"/>
          <w:u w:val="single"/>
        </w:rPr>
      </w:pPr>
      <w:r>
        <w:rPr>
          <w:sz w:val="24"/>
          <w:szCs w:val="24"/>
        </w:rPr>
        <w:t>Develop initiatives for improving Standards of Cover</w:t>
      </w:r>
      <w:r w:rsidR="002515F1">
        <w:rPr>
          <w:sz w:val="24"/>
          <w:szCs w:val="24"/>
        </w:rPr>
        <w:t xml:space="preserve"> for </w:t>
      </w:r>
      <w:r w:rsidR="00EB562B">
        <w:rPr>
          <w:sz w:val="24"/>
          <w:szCs w:val="24"/>
        </w:rPr>
        <w:t>emergency response using our Community Risk Reduction plan.</w:t>
      </w:r>
    </w:p>
    <w:p w14:paraId="06A1CABA" w14:textId="54D2DBE2" w:rsidR="00EB562B" w:rsidRPr="00CD4366" w:rsidRDefault="00574CC5" w:rsidP="008F1D1E">
      <w:pPr>
        <w:pStyle w:val="ListParagraph"/>
        <w:numPr>
          <w:ilvl w:val="0"/>
          <w:numId w:val="16"/>
        </w:numPr>
        <w:jc w:val="both"/>
        <w:rPr>
          <w:b/>
          <w:bCs/>
          <w:sz w:val="24"/>
          <w:szCs w:val="24"/>
          <w:u w:val="single"/>
        </w:rPr>
      </w:pPr>
      <w:r>
        <w:rPr>
          <w:sz w:val="24"/>
          <w:szCs w:val="24"/>
        </w:rPr>
        <w:t>Continue with Community Outreach program</w:t>
      </w:r>
      <w:r w:rsidR="00020DC4">
        <w:rPr>
          <w:sz w:val="24"/>
          <w:szCs w:val="24"/>
        </w:rPr>
        <w:t>s, such as hands only CPR classes and our annual Emergency Preparedness Open House/Workshops</w:t>
      </w:r>
      <w:r w:rsidR="00CD4366">
        <w:rPr>
          <w:sz w:val="24"/>
          <w:szCs w:val="24"/>
        </w:rPr>
        <w:t>.</w:t>
      </w:r>
    </w:p>
    <w:p w14:paraId="384A47D7" w14:textId="35468AC9" w:rsidR="00CD4366" w:rsidRPr="003945F9" w:rsidRDefault="00CD4366" w:rsidP="008F1D1E">
      <w:pPr>
        <w:pStyle w:val="ListParagraph"/>
        <w:numPr>
          <w:ilvl w:val="0"/>
          <w:numId w:val="16"/>
        </w:numPr>
        <w:jc w:val="both"/>
        <w:rPr>
          <w:b/>
          <w:bCs/>
          <w:sz w:val="24"/>
          <w:szCs w:val="24"/>
          <w:u w:val="single"/>
        </w:rPr>
      </w:pPr>
      <w:r>
        <w:rPr>
          <w:sz w:val="24"/>
          <w:szCs w:val="24"/>
        </w:rPr>
        <w:t>Share more fire prevention messages on our social media platforms.</w:t>
      </w:r>
    </w:p>
    <w:p w14:paraId="4FFC88D9" w14:textId="523F4007" w:rsidR="00BF4D9B" w:rsidRDefault="00BF4D9B" w:rsidP="008C63CD">
      <w:pPr>
        <w:rPr>
          <w:b/>
          <w:bCs/>
          <w:sz w:val="36"/>
          <w:szCs w:val="36"/>
          <w:u w:val="single"/>
        </w:rPr>
      </w:pPr>
    </w:p>
    <w:p w14:paraId="6AD90C93" w14:textId="4F25D200" w:rsidR="00360E13" w:rsidRDefault="6FBEBEEC" w:rsidP="008C63CD">
      <w:pPr>
        <w:rPr>
          <w:b/>
          <w:bCs/>
          <w:sz w:val="36"/>
          <w:szCs w:val="36"/>
        </w:rPr>
      </w:pPr>
      <w:r w:rsidRPr="6FBEBEEC">
        <w:rPr>
          <w:b/>
          <w:bCs/>
          <w:sz w:val="36"/>
          <w:szCs w:val="36"/>
        </w:rPr>
        <w:t xml:space="preserve">                        </w:t>
      </w:r>
      <w:r w:rsidR="00BF4D9B">
        <w:rPr>
          <w:noProof/>
        </w:rPr>
        <w:drawing>
          <wp:inline distT="0" distB="0" distL="0" distR="0" wp14:anchorId="2C41F83B" wp14:editId="0BFCDE9D">
            <wp:extent cx="3543300" cy="32912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43300" cy="3291205"/>
                    </a:xfrm>
                    <a:prstGeom prst="rect">
                      <a:avLst/>
                    </a:prstGeom>
                  </pic:spPr>
                </pic:pic>
              </a:graphicData>
            </a:graphic>
          </wp:inline>
        </w:drawing>
      </w:r>
    </w:p>
    <w:p w14:paraId="3CB42502" w14:textId="77777777" w:rsidR="00F42CBE" w:rsidRPr="00BF4D9B" w:rsidRDefault="00F42CBE" w:rsidP="008C63CD">
      <w:pPr>
        <w:rPr>
          <w:b/>
          <w:bCs/>
          <w:sz w:val="36"/>
          <w:szCs w:val="36"/>
        </w:rPr>
      </w:pPr>
    </w:p>
    <w:p w14:paraId="3CFDA7C9" w14:textId="56F19435" w:rsidR="00360E13" w:rsidRDefault="00360E13" w:rsidP="008C63CD">
      <w:pPr>
        <w:rPr>
          <w:b/>
          <w:bCs/>
          <w:sz w:val="36"/>
          <w:szCs w:val="36"/>
          <w:u w:val="single"/>
        </w:rPr>
      </w:pPr>
    </w:p>
    <w:p w14:paraId="5BFD53E1" w14:textId="6E8F8200" w:rsidR="003E5F03" w:rsidRDefault="00121523" w:rsidP="008C63CD">
      <w:pPr>
        <w:rPr>
          <w:b/>
          <w:bCs/>
          <w:sz w:val="36"/>
          <w:szCs w:val="36"/>
          <w:u w:val="single"/>
        </w:rPr>
      </w:pPr>
      <w:r w:rsidRPr="00121523">
        <w:rPr>
          <w:b/>
          <w:bCs/>
          <w:sz w:val="36"/>
          <w:szCs w:val="36"/>
          <w:u w:val="single"/>
        </w:rPr>
        <w:lastRenderedPageBreak/>
        <w:t>Basis of Accounting / Budget Process</w:t>
      </w:r>
      <w:r>
        <w:rPr>
          <w:b/>
          <w:bCs/>
          <w:sz w:val="36"/>
          <w:szCs w:val="36"/>
          <w:u w:val="single"/>
        </w:rPr>
        <w:t xml:space="preserve"> </w:t>
      </w:r>
    </w:p>
    <w:p w14:paraId="3168C94E" w14:textId="5FDD3011" w:rsidR="00530A5D" w:rsidRPr="00530A5D" w:rsidRDefault="00530A5D" w:rsidP="00530A5D">
      <w:pPr>
        <w:jc w:val="both"/>
        <w:rPr>
          <w:sz w:val="24"/>
          <w:szCs w:val="24"/>
        </w:rPr>
      </w:pPr>
      <w:r w:rsidRPr="00530A5D">
        <w:rPr>
          <w:sz w:val="24"/>
          <w:szCs w:val="24"/>
        </w:rPr>
        <w:t xml:space="preserve">The District’s budget operates on a modified cash basis of accounting.  The District budgets all funds in accordance with the requirements of state law.  Annual appropriated budgets are adopted for the general, debt service, and capital </w:t>
      </w:r>
      <w:r w:rsidR="00861367">
        <w:rPr>
          <w:sz w:val="24"/>
          <w:szCs w:val="24"/>
        </w:rPr>
        <w:t>reserve</w:t>
      </w:r>
      <w:r w:rsidRPr="00530A5D">
        <w:rPr>
          <w:sz w:val="24"/>
          <w:szCs w:val="24"/>
        </w:rPr>
        <w:t xml:space="preserve"> funds.  The budget document was developed to serve as the financial plan required to carry out the goals and objective for the ensuing fiscal year.  It is intended to provide financial guidelines for programs and functions within the fire district.  Separate summary pages are presented for the following categories:  Personnel Services, Materials and Services, Capital </w:t>
      </w:r>
      <w:r w:rsidR="007E2BA8" w:rsidRPr="00530A5D">
        <w:rPr>
          <w:sz w:val="24"/>
          <w:szCs w:val="24"/>
        </w:rPr>
        <w:t>Outlay,</w:t>
      </w:r>
      <w:r w:rsidRPr="00530A5D">
        <w:rPr>
          <w:sz w:val="24"/>
          <w:szCs w:val="24"/>
        </w:rPr>
        <w:t xml:space="preserve"> and other Expenditures to include special appropriations that are not included in the prior categories.</w:t>
      </w:r>
    </w:p>
    <w:p w14:paraId="32E8A844" w14:textId="7782EA19" w:rsidR="00530A5D" w:rsidRPr="00530A5D" w:rsidRDefault="00530A5D" w:rsidP="00530A5D">
      <w:pPr>
        <w:jc w:val="both"/>
        <w:rPr>
          <w:sz w:val="24"/>
          <w:szCs w:val="24"/>
        </w:rPr>
      </w:pPr>
      <w:r w:rsidRPr="00530A5D">
        <w:rPr>
          <w:sz w:val="24"/>
          <w:szCs w:val="24"/>
        </w:rPr>
        <w:t>The budget process for the District begins with the appointment of the budget officer, which for the fiscal year of 20</w:t>
      </w:r>
      <w:r w:rsidR="00801EDE">
        <w:rPr>
          <w:sz w:val="24"/>
          <w:szCs w:val="24"/>
        </w:rPr>
        <w:t>21</w:t>
      </w:r>
      <w:r w:rsidRPr="00530A5D">
        <w:rPr>
          <w:sz w:val="24"/>
          <w:szCs w:val="24"/>
        </w:rPr>
        <w:t>/202</w:t>
      </w:r>
      <w:r w:rsidR="00801EDE">
        <w:rPr>
          <w:sz w:val="24"/>
          <w:szCs w:val="24"/>
        </w:rPr>
        <w:t>2</w:t>
      </w:r>
      <w:r w:rsidRPr="00530A5D">
        <w:rPr>
          <w:sz w:val="24"/>
          <w:szCs w:val="24"/>
        </w:rPr>
        <w:t xml:space="preserve"> is the Fire Chief. The proposed budget is created and includes historical and empirical data from previous budgets, external economic indicators and conditions and other factors that could impact the District’s fiscal environment. The staff works together in a collaborative effort to submit their individual budgets to the District administrative staff.  The objective is to work together and come up with a budget that is fiscally sound. Once the proposed budget has been reviewed and balanced by the District Administrative staff, it then goes before the budget committee.  This committee is made up of the five District Board members and five appointed community budget committee members.   The </w:t>
      </w:r>
      <w:r w:rsidR="00EA4E6F">
        <w:rPr>
          <w:sz w:val="24"/>
          <w:szCs w:val="24"/>
        </w:rPr>
        <w:t>B</w:t>
      </w:r>
      <w:r w:rsidRPr="00530A5D">
        <w:rPr>
          <w:sz w:val="24"/>
          <w:szCs w:val="24"/>
        </w:rPr>
        <w:t>udget committee reviews the document, makes any necessary changes, and then approves the budget to go before the Board at the budget hearing.  After adoption, the budget document is then submitted to Deschutes and Jefferson Count</w:t>
      </w:r>
      <w:r w:rsidR="00861367">
        <w:rPr>
          <w:sz w:val="24"/>
          <w:szCs w:val="24"/>
        </w:rPr>
        <w:t>ies</w:t>
      </w:r>
      <w:r w:rsidRPr="00530A5D">
        <w:rPr>
          <w:sz w:val="24"/>
          <w:szCs w:val="24"/>
        </w:rPr>
        <w:t>.</w:t>
      </w:r>
    </w:p>
    <w:p w14:paraId="2CAA26BF" w14:textId="1710B8EB" w:rsidR="008C55C1" w:rsidRPr="00530A5D" w:rsidRDefault="007E2BA8" w:rsidP="00530A5D">
      <w:pPr>
        <w:jc w:val="both"/>
        <w:rPr>
          <w:sz w:val="36"/>
          <w:szCs w:val="36"/>
        </w:rPr>
      </w:pPr>
      <w:r>
        <w:rPr>
          <w:sz w:val="24"/>
          <w:szCs w:val="24"/>
        </w:rPr>
        <w:t>O</w:t>
      </w:r>
      <w:r w:rsidR="00530A5D" w:rsidRPr="00530A5D">
        <w:rPr>
          <w:sz w:val="24"/>
          <w:szCs w:val="24"/>
        </w:rPr>
        <w:t>regon law allows for the District to make changes to the adopted budget through two options depending on the amount to be appropriated. If the change is 10% or less than the annual budget, the supplemental budget may be adopted at a regular meeting and is adopted by a resolution. If the</w:t>
      </w:r>
      <w:r w:rsidR="00530A5D" w:rsidRPr="00530A5D">
        <w:rPr>
          <w:sz w:val="36"/>
          <w:szCs w:val="36"/>
        </w:rPr>
        <w:t xml:space="preserve"> </w:t>
      </w:r>
      <w:r w:rsidR="00530A5D" w:rsidRPr="00530A5D">
        <w:rPr>
          <w:sz w:val="24"/>
          <w:szCs w:val="24"/>
        </w:rPr>
        <w:t>change is more than 10%, a public hearing is required, and the appropriation is adopted by a resolution.</w:t>
      </w:r>
      <w:r w:rsidR="00530A5D" w:rsidRPr="00530A5D">
        <w:rPr>
          <w:sz w:val="36"/>
          <w:szCs w:val="36"/>
        </w:rPr>
        <w:t xml:space="preserve">               </w:t>
      </w:r>
    </w:p>
    <w:p w14:paraId="04C1BB7C" w14:textId="77777777" w:rsidR="003A7816" w:rsidRDefault="00863B24" w:rsidP="00A53E75">
      <w:pPr>
        <w:rPr>
          <w:sz w:val="36"/>
          <w:szCs w:val="36"/>
        </w:rPr>
      </w:pPr>
      <w:r w:rsidRPr="00097F6E">
        <w:rPr>
          <w:noProof/>
        </w:rPr>
        <w:drawing>
          <wp:inline distT="0" distB="0" distL="0" distR="0" wp14:anchorId="20804BE7" wp14:editId="5FB2C92A">
            <wp:extent cx="5915025" cy="2171700"/>
            <wp:effectExtent l="0" t="0" r="952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121523" w:rsidRPr="00530A5D">
        <w:rPr>
          <w:sz w:val="36"/>
          <w:szCs w:val="36"/>
        </w:rPr>
        <w:t xml:space="preserve">  </w:t>
      </w:r>
    </w:p>
    <w:p w14:paraId="7AED06D4" w14:textId="77777777" w:rsidR="001C05F4" w:rsidRDefault="001C05F4" w:rsidP="00A53E75">
      <w:pPr>
        <w:rPr>
          <w:b/>
          <w:bCs/>
          <w:sz w:val="36"/>
          <w:szCs w:val="36"/>
        </w:rPr>
      </w:pPr>
    </w:p>
    <w:p w14:paraId="2D33D9B2" w14:textId="714E901E" w:rsidR="001C05F4" w:rsidRDefault="6FBEBEEC" w:rsidP="00A53E75">
      <w:pPr>
        <w:rPr>
          <w:b/>
          <w:bCs/>
          <w:sz w:val="36"/>
          <w:szCs w:val="36"/>
        </w:rPr>
      </w:pPr>
      <w:r w:rsidRPr="6FBEBEEC">
        <w:rPr>
          <w:b/>
          <w:bCs/>
          <w:sz w:val="36"/>
          <w:szCs w:val="36"/>
        </w:rPr>
        <w:lastRenderedPageBreak/>
        <w:t xml:space="preserve">            Budget Calendar   </w:t>
      </w:r>
      <w:r w:rsidRPr="6FBEBEEC">
        <w:rPr>
          <w:noProof/>
          <w:sz w:val="36"/>
          <w:szCs w:val="36"/>
        </w:rPr>
        <w:t xml:space="preserve">               </w:t>
      </w:r>
      <w:r w:rsidR="00835F53">
        <w:rPr>
          <w:noProof/>
        </w:rPr>
        <w:drawing>
          <wp:inline distT="0" distB="0" distL="0" distR="0" wp14:anchorId="242A05CC" wp14:editId="31D15854">
            <wp:extent cx="1738563" cy="895350"/>
            <wp:effectExtent l="0" t="0" r="0" b="0"/>
            <wp:docPr id="30" name="Picture 30"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1">
                      <a:extLst>
                        <a:ext uri="{28A0092B-C50C-407E-A947-70E740481C1C}">
                          <a14:useLocalDpi xmlns:a14="http://schemas.microsoft.com/office/drawing/2010/main" val="0"/>
                        </a:ext>
                      </a:extLst>
                    </a:blip>
                    <a:stretch>
                      <a:fillRect/>
                    </a:stretch>
                  </pic:blipFill>
                  <pic:spPr>
                    <a:xfrm rot="10800000" flipH="1" flipV="1">
                      <a:off x="0" y="0"/>
                      <a:ext cx="1738563" cy="895350"/>
                    </a:xfrm>
                    <a:prstGeom prst="rect">
                      <a:avLst/>
                    </a:prstGeom>
                  </pic:spPr>
                </pic:pic>
              </a:graphicData>
            </a:graphic>
          </wp:inline>
        </w:drawing>
      </w:r>
      <w:r w:rsidRPr="6FBEBEEC">
        <w:rPr>
          <w:noProof/>
          <w:sz w:val="36"/>
          <w:szCs w:val="36"/>
        </w:rPr>
        <w:t xml:space="preserve">                       </w:t>
      </w:r>
    </w:p>
    <w:p w14:paraId="48D1D3F8" w14:textId="32D80CAE" w:rsidR="003A7816" w:rsidRDefault="00260815" w:rsidP="00A53E75">
      <w:pPr>
        <w:rPr>
          <w:sz w:val="36"/>
          <w:szCs w:val="36"/>
        </w:rPr>
      </w:pPr>
      <w:r w:rsidRPr="00572AEB">
        <w:rPr>
          <w:noProof/>
          <w:sz w:val="36"/>
          <w:szCs w:val="36"/>
        </w:rPr>
        <w:t xml:space="preserve">                                </w:t>
      </w:r>
    </w:p>
    <w:tbl>
      <w:tblPr>
        <w:tblStyle w:val="FinancialTable"/>
        <w:tblpPr w:leftFromText="180" w:rightFromText="180" w:vertAnchor="page" w:horzAnchor="margin" w:tblpY="3263"/>
        <w:tblW w:w="0" w:type="auto"/>
        <w:tblLook w:val="04A0" w:firstRow="1" w:lastRow="0" w:firstColumn="1" w:lastColumn="0" w:noHBand="0" w:noVBand="1"/>
      </w:tblPr>
      <w:tblGrid>
        <w:gridCol w:w="4617"/>
        <w:gridCol w:w="4723"/>
      </w:tblGrid>
      <w:tr w:rsidR="00260815" w:rsidRPr="00ED001E" w14:paraId="768CC659" w14:textId="77777777" w:rsidTr="00CE1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7" w:type="dxa"/>
          </w:tcPr>
          <w:p w14:paraId="7FD7F543" w14:textId="77777777" w:rsidR="00260815" w:rsidRPr="00ED001E" w:rsidRDefault="00260815" w:rsidP="00CE1F77">
            <w:pPr>
              <w:jc w:val="center"/>
              <w:rPr>
                <w:highlight w:val="yellow"/>
              </w:rPr>
            </w:pPr>
            <w:r w:rsidRPr="00ED001E">
              <w:rPr>
                <w:highlight w:val="yellow"/>
              </w:rPr>
              <w:t>DATE</w:t>
            </w:r>
          </w:p>
        </w:tc>
        <w:tc>
          <w:tcPr>
            <w:tcW w:w="4723" w:type="dxa"/>
          </w:tcPr>
          <w:p w14:paraId="1AE8F85D" w14:textId="77777777" w:rsidR="00260815" w:rsidRPr="00ED001E" w:rsidRDefault="00260815" w:rsidP="00CE1F77">
            <w:pPr>
              <w:jc w:val="center"/>
              <w:cnfStyle w:val="100000000000" w:firstRow="1" w:lastRow="0" w:firstColumn="0" w:lastColumn="0" w:oddVBand="0" w:evenVBand="0" w:oddHBand="0" w:evenHBand="0" w:firstRowFirstColumn="0" w:firstRowLastColumn="0" w:lastRowFirstColumn="0" w:lastRowLastColumn="0"/>
              <w:rPr>
                <w:highlight w:val="yellow"/>
              </w:rPr>
            </w:pPr>
            <w:r w:rsidRPr="00ED001E">
              <w:rPr>
                <w:highlight w:val="yellow"/>
              </w:rPr>
              <w:t>ACTION</w:t>
            </w:r>
          </w:p>
        </w:tc>
      </w:tr>
      <w:tr w:rsidR="00260815" w:rsidRPr="00C968C6" w14:paraId="7D9659A8" w14:textId="77777777" w:rsidTr="00CE1F77">
        <w:tc>
          <w:tcPr>
            <w:cnfStyle w:val="001000000000" w:firstRow="0" w:lastRow="0" w:firstColumn="1" w:lastColumn="0" w:oddVBand="0" w:evenVBand="0" w:oddHBand="0" w:evenHBand="0" w:firstRowFirstColumn="0" w:firstRowLastColumn="0" w:lastRowFirstColumn="0" w:lastRowLastColumn="0"/>
            <w:tcW w:w="4617" w:type="dxa"/>
          </w:tcPr>
          <w:p w14:paraId="11A237E0" w14:textId="77777777" w:rsidR="00260815" w:rsidRPr="00F82EDC" w:rsidRDefault="00260815" w:rsidP="00CE1F77">
            <w:pPr>
              <w:rPr>
                <w:sz w:val="28"/>
                <w:szCs w:val="28"/>
              </w:rPr>
            </w:pPr>
            <w:r w:rsidRPr="00F82EDC">
              <w:rPr>
                <w:sz w:val="28"/>
                <w:szCs w:val="28"/>
              </w:rPr>
              <w:t>January 21, 2021</w:t>
            </w:r>
          </w:p>
        </w:tc>
        <w:tc>
          <w:tcPr>
            <w:tcW w:w="4723" w:type="dxa"/>
          </w:tcPr>
          <w:p w14:paraId="17464373" w14:textId="77777777" w:rsidR="00260815" w:rsidRPr="00C968C6" w:rsidRDefault="00260815" w:rsidP="00CE1F77">
            <w:pPr>
              <w:cnfStyle w:val="000000000000" w:firstRow="0" w:lastRow="0" w:firstColumn="0" w:lastColumn="0" w:oddVBand="0" w:evenVBand="0" w:oddHBand="0" w:evenHBand="0" w:firstRowFirstColumn="0" w:firstRowLastColumn="0" w:lastRowFirstColumn="0" w:lastRowLastColumn="0"/>
              <w:rPr>
                <w:b/>
                <w:bCs/>
                <w:sz w:val="28"/>
                <w:szCs w:val="28"/>
              </w:rPr>
            </w:pPr>
            <w:r w:rsidRPr="00C968C6">
              <w:rPr>
                <w:b/>
                <w:bCs/>
                <w:sz w:val="28"/>
                <w:szCs w:val="28"/>
              </w:rPr>
              <w:t>Appoint Budget Officer at Board Meeting</w:t>
            </w:r>
          </w:p>
        </w:tc>
      </w:tr>
      <w:tr w:rsidR="00260815" w:rsidRPr="00C968C6" w14:paraId="7ACA6741" w14:textId="77777777" w:rsidTr="00CE1F77">
        <w:tc>
          <w:tcPr>
            <w:cnfStyle w:val="001000000000" w:firstRow="0" w:lastRow="0" w:firstColumn="1" w:lastColumn="0" w:oddVBand="0" w:evenVBand="0" w:oddHBand="0" w:evenHBand="0" w:firstRowFirstColumn="0" w:firstRowLastColumn="0" w:lastRowFirstColumn="0" w:lastRowLastColumn="0"/>
            <w:tcW w:w="4617" w:type="dxa"/>
          </w:tcPr>
          <w:p w14:paraId="0BFA7BCB" w14:textId="77777777" w:rsidR="00260815" w:rsidRPr="00F82EDC" w:rsidRDefault="00260815" w:rsidP="00CE1F77">
            <w:pPr>
              <w:rPr>
                <w:sz w:val="28"/>
                <w:szCs w:val="28"/>
              </w:rPr>
            </w:pPr>
            <w:r w:rsidRPr="00F82EDC">
              <w:rPr>
                <w:sz w:val="28"/>
                <w:szCs w:val="28"/>
              </w:rPr>
              <w:t>February 18, 2021</w:t>
            </w:r>
          </w:p>
        </w:tc>
        <w:tc>
          <w:tcPr>
            <w:tcW w:w="4723" w:type="dxa"/>
          </w:tcPr>
          <w:p w14:paraId="236BD4AB" w14:textId="77777777" w:rsidR="00260815" w:rsidRPr="00C968C6" w:rsidRDefault="00260815" w:rsidP="00CE1F77">
            <w:pPr>
              <w:cnfStyle w:val="000000000000" w:firstRow="0" w:lastRow="0" w:firstColumn="0" w:lastColumn="0" w:oddVBand="0" w:evenVBand="0" w:oddHBand="0" w:evenHBand="0" w:firstRowFirstColumn="0" w:firstRowLastColumn="0" w:lastRowFirstColumn="0" w:lastRowLastColumn="0"/>
              <w:rPr>
                <w:b/>
                <w:bCs/>
                <w:sz w:val="28"/>
                <w:szCs w:val="28"/>
              </w:rPr>
            </w:pPr>
            <w:r w:rsidRPr="00C968C6">
              <w:rPr>
                <w:b/>
                <w:bCs/>
                <w:sz w:val="28"/>
                <w:szCs w:val="28"/>
              </w:rPr>
              <w:t>Appoint Budget Committee Members by this date</w:t>
            </w:r>
          </w:p>
        </w:tc>
      </w:tr>
      <w:tr w:rsidR="00260815" w:rsidRPr="00C968C6" w14:paraId="60FBD3D6" w14:textId="77777777" w:rsidTr="00CE1F77">
        <w:tc>
          <w:tcPr>
            <w:cnfStyle w:val="001000000000" w:firstRow="0" w:lastRow="0" w:firstColumn="1" w:lastColumn="0" w:oddVBand="0" w:evenVBand="0" w:oddHBand="0" w:evenHBand="0" w:firstRowFirstColumn="0" w:firstRowLastColumn="0" w:lastRowFirstColumn="0" w:lastRowLastColumn="0"/>
            <w:tcW w:w="4617" w:type="dxa"/>
          </w:tcPr>
          <w:p w14:paraId="41E81F3A" w14:textId="77777777" w:rsidR="00260815" w:rsidRPr="00F82EDC" w:rsidRDefault="00260815" w:rsidP="00CE1F77">
            <w:pPr>
              <w:rPr>
                <w:sz w:val="28"/>
                <w:szCs w:val="28"/>
              </w:rPr>
            </w:pPr>
            <w:r w:rsidRPr="00F82EDC">
              <w:rPr>
                <w:sz w:val="28"/>
                <w:szCs w:val="28"/>
              </w:rPr>
              <w:t>Friday, April 30, 2021</w:t>
            </w:r>
          </w:p>
        </w:tc>
        <w:tc>
          <w:tcPr>
            <w:tcW w:w="4723" w:type="dxa"/>
          </w:tcPr>
          <w:p w14:paraId="0102BC3B" w14:textId="77777777" w:rsidR="00260815" w:rsidRPr="00C968C6" w:rsidRDefault="00260815" w:rsidP="00CE1F77">
            <w:pPr>
              <w:cnfStyle w:val="000000000000" w:firstRow="0" w:lastRow="0" w:firstColumn="0" w:lastColumn="0" w:oddVBand="0" w:evenVBand="0" w:oddHBand="0" w:evenHBand="0" w:firstRowFirstColumn="0" w:firstRowLastColumn="0" w:lastRowFirstColumn="0" w:lastRowLastColumn="0"/>
              <w:rPr>
                <w:b/>
                <w:bCs/>
                <w:sz w:val="28"/>
                <w:szCs w:val="28"/>
              </w:rPr>
            </w:pPr>
            <w:r w:rsidRPr="00C968C6">
              <w:rPr>
                <w:b/>
                <w:bCs/>
                <w:sz w:val="28"/>
                <w:szCs w:val="28"/>
              </w:rPr>
              <w:t>Budget is due for publication to Board/Committee members</w:t>
            </w:r>
          </w:p>
        </w:tc>
      </w:tr>
      <w:tr w:rsidR="00260815" w:rsidRPr="00C968C6" w14:paraId="03886A0E" w14:textId="77777777" w:rsidTr="00CE1F77">
        <w:tc>
          <w:tcPr>
            <w:cnfStyle w:val="001000000000" w:firstRow="0" w:lastRow="0" w:firstColumn="1" w:lastColumn="0" w:oddVBand="0" w:evenVBand="0" w:oddHBand="0" w:evenHBand="0" w:firstRowFirstColumn="0" w:firstRowLastColumn="0" w:lastRowFirstColumn="0" w:lastRowLastColumn="0"/>
            <w:tcW w:w="4617" w:type="dxa"/>
          </w:tcPr>
          <w:p w14:paraId="37FA9F9F" w14:textId="77777777" w:rsidR="00260815" w:rsidRPr="00F82EDC" w:rsidRDefault="00260815" w:rsidP="00CE1F77">
            <w:pPr>
              <w:rPr>
                <w:sz w:val="28"/>
                <w:szCs w:val="28"/>
              </w:rPr>
            </w:pPr>
            <w:r w:rsidRPr="00F82EDC">
              <w:rPr>
                <w:sz w:val="28"/>
                <w:szCs w:val="28"/>
              </w:rPr>
              <w:t>Wednesday, May 5, 2021</w:t>
            </w:r>
          </w:p>
        </w:tc>
        <w:tc>
          <w:tcPr>
            <w:tcW w:w="4723" w:type="dxa"/>
          </w:tcPr>
          <w:p w14:paraId="24CA64C4" w14:textId="77777777" w:rsidR="00260815" w:rsidRPr="00C968C6" w:rsidRDefault="00260815" w:rsidP="00CE1F77">
            <w:pPr>
              <w:cnfStyle w:val="000000000000" w:firstRow="0" w:lastRow="0" w:firstColumn="0" w:lastColumn="0" w:oddVBand="0" w:evenVBand="0" w:oddHBand="0" w:evenHBand="0" w:firstRowFirstColumn="0" w:firstRowLastColumn="0" w:lastRowFirstColumn="0" w:lastRowLastColumn="0"/>
              <w:rPr>
                <w:b/>
                <w:bCs/>
                <w:sz w:val="28"/>
                <w:szCs w:val="28"/>
              </w:rPr>
            </w:pPr>
            <w:r w:rsidRPr="00C968C6">
              <w:rPr>
                <w:b/>
                <w:bCs/>
                <w:sz w:val="28"/>
                <w:szCs w:val="28"/>
              </w:rPr>
              <w:t>Publish 1</w:t>
            </w:r>
            <w:r w:rsidRPr="00C968C6">
              <w:rPr>
                <w:b/>
                <w:bCs/>
                <w:sz w:val="28"/>
                <w:szCs w:val="28"/>
                <w:vertAlign w:val="superscript"/>
              </w:rPr>
              <w:t>st</w:t>
            </w:r>
            <w:r w:rsidRPr="00C968C6">
              <w:rPr>
                <w:b/>
                <w:bCs/>
                <w:sz w:val="28"/>
                <w:szCs w:val="28"/>
              </w:rPr>
              <w:t xml:space="preserve"> Notice of Budget Committee Meeting</w:t>
            </w:r>
          </w:p>
        </w:tc>
      </w:tr>
      <w:tr w:rsidR="00260815" w:rsidRPr="00C968C6" w14:paraId="55E3461F" w14:textId="77777777" w:rsidTr="00CE1F77">
        <w:tc>
          <w:tcPr>
            <w:cnfStyle w:val="001000000000" w:firstRow="0" w:lastRow="0" w:firstColumn="1" w:lastColumn="0" w:oddVBand="0" w:evenVBand="0" w:oddHBand="0" w:evenHBand="0" w:firstRowFirstColumn="0" w:firstRowLastColumn="0" w:lastRowFirstColumn="0" w:lastRowLastColumn="0"/>
            <w:tcW w:w="4617" w:type="dxa"/>
          </w:tcPr>
          <w:p w14:paraId="23594D11" w14:textId="77777777" w:rsidR="00260815" w:rsidRPr="00F82EDC" w:rsidRDefault="00260815" w:rsidP="00CE1F77">
            <w:pPr>
              <w:rPr>
                <w:sz w:val="28"/>
                <w:szCs w:val="28"/>
              </w:rPr>
            </w:pPr>
            <w:r w:rsidRPr="00F82EDC">
              <w:rPr>
                <w:sz w:val="28"/>
                <w:szCs w:val="28"/>
              </w:rPr>
              <w:t>Thursday, May 13, 2021</w:t>
            </w:r>
          </w:p>
        </w:tc>
        <w:tc>
          <w:tcPr>
            <w:tcW w:w="4723" w:type="dxa"/>
          </w:tcPr>
          <w:p w14:paraId="33EE3E92" w14:textId="77777777" w:rsidR="00260815" w:rsidRPr="00C968C6" w:rsidRDefault="00260815" w:rsidP="00CE1F77">
            <w:pPr>
              <w:cnfStyle w:val="000000000000" w:firstRow="0" w:lastRow="0" w:firstColumn="0" w:lastColumn="0" w:oddVBand="0" w:evenVBand="0" w:oddHBand="0" w:evenHBand="0" w:firstRowFirstColumn="0" w:firstRowLastColumn="0" w:lastRowFirstColumn="0" w:lastRowLastColumn="0"/>
              <w:rPr>
                <w:b/>
                <w:bCs/>
                <w:sz w:val="28"/>
                <w:szCs w:val="28"/>
              </w:rPr>
            </w:pPr>
            <w:r w:rsidRPr="00C968C6">
              <w:rPr>
                <w:b/>
                <w:bCs/>
                <w:sz w:val="28"/>
                <w:szCs w:val="28"/>
              </w:rPr>
              <w:t>Budget Committee Meeting</w:t>
            </w:r>
          </w:p>
        </w:tc>
      </w:tr>
      <w:tr w:rsidR="00260815" w:rsidRPr="00C968C6" w14:paraId="7A9E362F" w14:textId="77777777" w:rsidTr="00CE1F77">
        <w:tc>
          <w:tcPr>
            <w:cnfStyle w:val="001000000000" w:firstRow="0" w:lastRow="0" w:firstColumn="1" w:lastColumn="0" w:oddVBand="0" w:evenVBand="0" w:oddHBand="0" w:evenHBand="0" w:firstRowFirstColumn="0" w:firstRowLastColumn="0" w:lastRowFirstColumn="0" w:lastRowLastColumn="0"/>
            <w:tcW w:w="4617" w:type="dxa"/>
          </w:tcPr>
          <w:p w14:paraId="0B06005C" w14:textId="77777777" w:rsidR="00260815" w:rsidRPr="00F82EDC" w:rsidRDefault="00260815" w:rsidP="00CE1F77">
            <w:pPr>
              <w:spacing w:before="240"/>
              <w:rPr>
                <w:sz w:val="28"/>
                <w:szCs w:val="28"/>
              </w:rPr>
            </w:pPr>
            <w:r w:rsidRPr="00F82EDC">
              <w:rPr>
                <w:sz w:val="28"/>
                <w:szCs w:val="28"/>
              </w:rPr>
              <w:t>Wednesday, May 19, 2021</w:t>
            </w:r>
          </w:p>
        </w:tc>
        <w:tc>
          <w:tcPr>
            <w:tcW w:w="4723" w:type="dxa"/>
          </w:tcPr>
          <w:p w14:paraId="00488EE2" w14:textId="77777777" w:rsidR="00260815" w:rsidRPr="00C968C6" w:rsidRDefault="00260815" w:rsidP="00CE1F77">
            <w:pPr>
              <w:cnfStyle w:val="000000000000" w:firstRow="0" w:lastRow="0" w:firstColumn="0" w:lastColumn="0" w:oddVBand="0" w:evenVBand="0" w:oddHBand="0" w:evenHBand="0" w:firstRowFirstColumn="0" w:firstRowLastColumn="0" w:lastRowFirstColumn="0" w:lastRowLastColumn="0"/>
              <w:rPr>
                <w:b/>
                <w:bCs/>
                <w:sz w:val="28"/>
                <w:szCs w:val="28"/>
              </w:rPr>
            </w:pPr>
            <w:r w:rsidRPr="00C968C6">
              <w:rPr>
                <w:b/>
                <w:bCs/>
                <w:sz w:val="28"/>
                <w:szCs w:val="28"/>
              </w:rPr>
              <w:t>Publish 2</w:t>
            </w:r>
            <w:r w:rsidRPr="00C968C6">
              <w:rPr>
                <w:b/>
                <w:bCs/>
                <w:sz w:val="28"/>
                <w:szCs w:val="28"/>
                <w:vertAlign w:val="superscript"/>
              </w:rPr>
              <w:t>nd</w:t>
            </w:r>
            <w:r w:rsidRPr="00C968C6">
              <w:rPr>
                <w:b/>
                <w:bCs/>
                <w:sz w:val="28"/>
                <w:szCs w:val="28"/>
              </w:rPr>
              <w:t xml:space="preserve"> Notice of Budget Committee Meeting (if necessary)</w:t>
            </w:r>
          </w:p>
        </w:tc>
      </w:tr>
      <w:tr w:rsidR="00260815" w:rsidRPr="00C968C6" w14:paraId="5E778012" w14:textId="77777777" w:rsidTr="00CE1F77">
        <w:tc>
          <w:tcPr>
            <w:cnfStyle w:val="001000000000" w:firstRow="0" w:lastRow="0" w:firstColumn="1" w:lastColumn="0" w:oddVBand="0" w:evenVBand="0" w:oddHBand="0" w:evenHBand="0" w:firstRowFirstColumn="0" w:firstRowLastColumn="0" w:lastRowFirstColumn="0" w:lastRowLastColumn="0"/>
            <w:tcW w:w="4617" w:type="dxa"/>
          </w:tcPr>
          <w:p w14:paraId="2291B139" w14:textId="77777777" w:rsidR="00260815" w:rsidRPr="00F82EDC" w:rsidRDefault="00260815" w:rsidP="00CE1F77">
            <w:pPr>
              <w:rPr>
                <w:sz w:val="28"/>
                <w:szCs w:val="28"/>
              </w:rPr>
            </w:pPr>
            <w:r w:rsidRPr="00F82EDC">
              <w:rPr>
                <w:sz w:val="28"/>
                <w:szCs w:val="28"/>
              </w:rPr>
              <w:t>Thursday, May 27, 2021</w:t>
            </w:r>
          </w:p>
        </w:tc>
        <w:tc>
          <w:tcPr>
            <w:tcW w:w="4723" w:type="dxa"/>
          </w:tcPr>
          <w:p w14:paraId="4A489B38" w14:textId="5835AB69" w:rsidR="00260815" w:rsidRPr="00C968C6" w:rsidRDefault="00260815" w:rsidP="00CE1F77">
            <w:pPr>
              <w:cnfStyle w:val="000000000000" w:firstRow="0" w:lastRow="0" w:firstColumn="0" w:lastColumn="0" w:oddVBand="0" w:evenVBand="0" w:oddHBand="0" w:evenHBand="0" w:firstRowFirstColumn="0" w:firstRowLastColumn="0" w:lastRowFirstColumn="0" w:lastRowLastColumn="0"/>
              <w:rPr>
                <w:b/>
                <w:bCs/>
                <w:sz w:val="28"/>
                <w:szCs w:val="28"/>
              </w:rPr>
            </w:pPr>
            <w:r w:rsidRPr="00C968C6">
              <w:rPr>
                <w:b/>
                <w:bCs/>
                <w:sz w:val="28"/>
                <w:szCs w:val="28"/>
              </w:rPr>
              <w:t>Continuation of Budget Committee Meeting (if necessary)</w:t>
            </w:r>
          </w:p>
        </w:tc>
      </w:tr>
      <w:tr w:rsidR="00260815" w:rsidRPr="00C968C6" w14:paraId="6561E208" w14:textId="77777777" w:rsidTr="00CE1F77">
        <w:tc>
          <w:tcPr>
            <w:cnfStyle w:val="001000000000" w:firstRow="0" w:lastRow="0" w:firstColumn="1" w:lastColumn="0" w:oddVBand="0" w:evenVBand="0" w:oddHBand="0" w:evenHBand="0" w:firstRowFirstColumn="0" w:firstRowLastColumn="0" w:lastRowFirstColumn="0" w:lastRowLastColumn="0"/>
            <w:tcW w:w="4617" w:type="dxa"/>
          </w:tcPr>
          <w:p w14:paraId="29790C61" w14:textId="77777777" w:rsidR="00260815" w:rsidRPr="00F82EDC" w:rsidRDefault="00260815" w:rsidP="00CE1F77">
            <w:pPr>
              <w:rPr>
                <w:sz w:val="28"/>
                <w:szCs w:val="28"/>
              </w:rPr>
            </w:pPr>
            <w:r w:rsidRPr="00F82EDC">
              <w:rPr>
                <w:sz w:val="28"/>
                <w:szCs w:val="28"/>
              </w:rPr>
              <w:t>Wednesday, June 9, 2021</w:t>
            </w:r>
          </w:p>
        </w:tc>
        <w:tc>
          <w:tcPr>
            <w:tcW w:w="4723" w:type="dxa"/>
          </w:tcPr>
          <w:p w14:paraId="23DCB6EA" w14:textId="77777777" w:rsidR="00260815" w:rsidRPr="00C968C6" w:rsidRDefault="00260815" w:rsidP="00CE1F77">
            <w:pPr>
              <w:cnfStyle w:val="000000000000" w:firstRow="0" w:lastRow="0" w:firstColumn="0" w:lastColumn="0" w:oddVBand="0" w:evenVBand="0" w:oddHBand="0" w:evenHBand="0" w:firstRowFirstColumn="0" w:firstRowLastColumn="0" w:lastRowFirstColumn="0" w:lastRowLastColumn="0"/>
              <w:rPr>
                <w:b/>
                <w:bCs/>
                <w:sz w:val="28"/>
                <w:szCs w:val="28"/>
              </w:rPr>
            </w:pPr>
            <w:r w:rsidRPr="00C968C6">
              <w:rPr>
                <w:b/>
                <w:bCs/>
                <w:sz w:val="28"/>
                <w:szCs w:val="28"/>
              </w:rPr>
              <w:t>Publish Notice of Public Budget Hearing (LB50) in newspaper</w:t>
            </w:r>
          </w:p>
        </w:tc>
      </w:tr>
      <w:tr w:rsidR="00260815" w:rsidRPr="00C968C6" w14:paraId="3271A6E2" w14:textId="77777777" w:rsidTr="00CE1F77">
        <w:tc>
          <w:tcPr>
            <w:cnfStyle w:val="001000000000" w:firstRow="0" w:lastRow="0" w:firstColumn="1" w:lastColumn="0" w:oddVBand="0" w:evenVBand="0" w:oddHBand="0" w:evenHBand="0" w:firstRowFirstColumn="0" w:firstRowLastColumn="0" w:lastRowFirstColumn="0" w:lastRowLastColumn="0"/>
            <w:tcW w:w="4617" w:type="dxa"/>
          </w:tcPr>
          <w:p w14:paraId="7729417E" w14:textId="77777777" w:rsidR="00260815" w:rsidRPr="00F82EDC" w:rsidRDefault="00260815" w:rsidP="00CE1F77">
            <w:pPr>
              <w:rPr>
                <w:sz w:val="28"/>
                <w:szCs w:val="28"/>
              </w:rPr>
            </w:pPr>
            <w:r w:rsidRPr="00F82EDC">
              <w:rPr>
                <w:sz w:val="28"/>
                <w:szCs w:val="28"/>
              </w:rPr>
              <w:t>Thursday, June 17, 2021</w:t>
            </w:r>
          </w:p>
        </w:tc>
        <w:tc>
          <w:tcPr>
            <w:tcW w:w="4723" w:type="dxa"/>
          </w:tcPr>
          <w:p w14:paraId="04C270E5" w14:textId="4F87E84B" w:rsidR="00260815" w:rsidRPr="00C968C6" w:rsidRDefault="00260815" w:rsidP="00CE1F77">
            <w:pPr>
              <w:cnfStyle w:val="000000000000" w:firstRow="0" w:lastRow="0" w:firstColumn="0" w:lastColumn="0" w:oddVBand="0" w:evenVBand="0" w:oddHBand="0" w:evenHBand="0" w:firstRowFirstColumn="0" w:firstRowLastColumn="0" w:lastRowFirstColumn="0" w:lastRowLastColumn="0"/>
              <w:rPr>
                <w:b/>
                <w:bCs/>
                <w:sz w:val="28"/>
                <w:szCs w:val="28"/>
              </w:rPr>
            </w:pPr>
            <w:r w:rsidRPr="00C968C6">
              <w:rPr>
                <w:b/>
                <w:bCs/>
                <w:sz w:val="28"/>
                <w:szCs w:val="28"/>
              </w:rPr>
              <w:t xml:space="preserve">Hold </w:t>
            </w:r>
            <w:r w:rsidR="00A57C66">
              <w:rPr>
                <w:b/>
                <w:bCs/>
                <w:sz w:val="28"/>
                <w:szCs w:val="28"/>
              </w:rPr>
              <w:t xml:space="preserve">Public </w:t>
            </w:r>
            <w:r w:rsidRPr="00C968C6">
              <w:rPr>
                <w:b/>
                <w:bCs/>
                <w:sz w:val="28"/>
                <w:szCs w:val="28"/>
              </w:rPr>
              <w:t>Budget Hearing prior to Board Meeting</w:t>
            </w:r>
          </w:p>
        </w:tc>
      </w:tr>
      <w:tr w:rsidR="00260815" w:rsidRPr="00C968C6" w14:paraId="35A2B5A2" w14:textId="77777777" w:rsidTr="00CE1F77">
        <w:tc>
          <w:tcPr>
            <w:cnfStyle w:val="001000000000" w:firstRow="0" w:lastRow="0" w:firstColumn="1" w:lastColumn="0" w:oddVBand="0" w:evenVBand="0" w:oddHBand="0" w:evenHBand="0" w:firstRowFirstColumn="0" w:firstRowLastColumn="0" w:lastRowFirstColumn="0" w:lastRowLastColumn="0"/>
            <w:tcW w:w="4617" w:type="dxa"/>
          </w:tcPr>
          <w:p w14:paraId="4D1BED97" w14:textId="77777777" w:rsidR="00260815" w:rsidRPr="00F82EDC" w:rsidRDefault="00260815" w:rsidP="00CE1F77">
            <w:pPr>
              <w:rPr>
                <w:sz w:val="28"/>
                <w:szCs w:val="28"/>
              </w:rPr>
            </w:pPr>
            <w:r w:rsidRPr="00F82EDC">
              <w:rPr>
                <w:sz w:val="28"/>
                <w:szCs w:val="28"/>
              </w:rPr>
              <w:t>Thursday, June 17, 2021</w:t>
            </w:r>
          </w:p>
        </w:tc>
        <w:tc>
          <w:tcPr>
            <w:tcW w:w="4723" w:type="dxa"/>
          </w:tcPr>
          <w:p w14:paraId="43768A41" w14:textId="77777777" w:rsidR="00260815" w:rsidRPr="00C968C6" w:rsidRDefault="00260815" w:rsidP="00CE1F77">
            <w:pPr>
              <w:cnfStyle w:val="000000000000" w:firstRow="0" w:lastRow="0" w:firstColumn="0" w:lastColumn="0" w:oddVBand="0" w:evenVBand="0" w:oddHBand="0" w:evenHBand="0" w:firstRowFirstColumn="0" w:firstRowLastColumn="0" w:lastRowFirstColumn="0" w:lastRowLastColumn="0"/>
              <w:rPr>
                <w:b/>
                <w:bCs/>
                <w:sz w:val="28"/>
                <w:szCs w:val="28"/>
              </w:rPr>
            </w:pPr>
            <w:r w:rsidRPr="00C968C6">
              <w:rPr>
                <w:b/>
                <w:bCs/>
                <w:sz w:val="28"/>
                <w:szCs w:val="28"/>
              </w:rPr>
              <w:t>Enact Resolution to Adopt Budget at Board Meeting</w:t>
            </w:r>
          </w:p>
        </w:tc>
      </w:tr>
      <w:tr w:rsidR="00260815" w:rsidRPr="00C968C6" w14:paraId="25A58087" w14:textId="77777777" w:rsidTr="00CE1F77">
        <w:tc>
          <w:tcPr>
            <w:cnfStyle w:val="001000000000" w:firstRow="0" w:lastRow="0" w:firstColumn="1" w:lastColumn="0" w:oddVBand="0" w:evenVBand="0" w:oddHBand="0" w:evenHBand="0" w:firstRowFirstColumn="0" w:firstRowLastColumn="0" w:lastRowFirstColumn="0" w:lastRowLastColumn="0"/>
            <w:tcW w:w="4617" w:type="dxa"/>
          </w:tcPr>
          <w:p w14:paraId="3E1ECF69" w14:textId="77777777" w:rsidR="00260815" w:rsidRPr="00F82EDC" w:rsidRDefault="00260815" w:rsidP="00CE1F77">
            <w:pPr>
              <w:rPr>
                <w:sz w:val="28"/>
                <w:szCs w:val="28"/>
              </w:rPr>
            </w:pPr>
            <w:r w:rsidRPr="00F82EDC">
              <w:rPr>
                <w:sz w:val="28"/>
                <w:szCs w:val="28"/>
              </w:rPr>
              <w:t>Wednesday, June 30, 2021</w:t>
            </w:r>
          </w:p>
        </w:tc>
        <w:tc>
          <w:tcPr>
            <w:tcW w:w="4723" w:type="dxa"/>
          </w:tcPr>
          <w:p w14:paraId="3F07B487" w14:textId="77777777" w:rsidR="00260815" w:rsidRPr="00C968C6" w:rsidRDefault="00260815" w:rsidP="00CE1F77">
            <w:pPr>
              <w:cnfStyle w:val="000000000000" w:firstRow="0" w:lastRow="0" w:firstColumn="0" w:lastColumn="0" w:oddVBand="0" w:evenVBand="0" w:oddHBand="0" w:evenHBand="0" w:firstRowFirstColumn="0" w:firstRowLastColumn="0" w:lastRowFirstColumn="0" w:lastRowLastColumn="0"/>
              <w:rPr>
                <w:b/>
                <w:bCs/>
                <w:sz w:val="28"/>
                <w:szCs w:val="28"/>
              </w:rPr>
            </w:pPr>
            <w:r w:rsidRPr="00C968C6">
              <w:rPr>
                <w:b/>
                <w:bCs/>
                <w:sz w:val="28"/>
                <w:szCs w:val="28"/>
              </w:rPr>
              <w:t>File Form LB-50 &amp; Submit Tax Certification to Deschutes/Jefferson Co.</w:t>
            </w:r>
          </w:p>
        </w:tc>
      </w:tr>
    </w:tbl>
    <w:p w14:paraId="6D502D9A" w14:textId="54129314" w:rsidR="003A7816" w:rsidRDefault="003A7816" w:rsidP="00A53E75">
      <w:pPr>
        <w:rPr>
          <w:sz w:val="36"/>
          <w:szCs w:val="36"/>
        </w:rPr>
      </w:pPr>
    </w:p>
    <w:p w14:paraId="3DD1DBFD" w14:textId="77777777" w:rsidR="00DE5287" w:rsidRDefault="00DE5287" w:rsidP="00DE5287">
      <w:pPr>
        <w:rPr>
          <w:sz w:val="36"/>
          <w:szCs w:val="36"/>
        </w:rPr>
      </w:pPr>
    </w:p>
    <w:p w14:paraId="2C9A1A9A" w14:textId="0483DFB2" w:rsidR="001C05F4" w:rsidRDefault="009C0E37" w:rsidP="00702DF5">
      <w:pPr>
        <w:spacing w:after="0" w:line="240" w:lineRule="auto"/>
        <w:rPr>
          <w:b/>
          <w:bCs/>
          <w:sz w:val="36"/>
          <w:szCs w:val="36"/>
        </w:rPr>
      </w:pPr>
      <w:r>
        <w:rPr>
          <w:b/>
          <w:bCs/>
          <w:sz w:val="36"/>
          <w:szCs w:val="36"/>
        </w:rPr>
        <w:lastRenderedPageBreak/>
        <w:t xml:space="preserve">                                     </w:t>
      </w:r>
    </w:p>
    <w:p w14:paraId="38EB99A0" w14:textId="06169D38" w:rsidR="0041577A" w:rsidRDefault="00D87396" w:rsidP="00702DF5">
      <w:pPr>
        <w:spacing w:after="0" w:line="240" w:lineRule="auto"/>
        <w:rPr>
          <w:b/>
          <w:bCs/>
          <w:sz w:val="36"/>
          <w:szCs w:val="36"/>
        </w:rPr>
      </w:pPr>
      <w:r>
        <w:rPr>
          <w:noProof/>
        </w:rPr>
        <w:drawing>
          <wp:inline distT="0" distB="0" distL="0" distR="0" wp14:anchorId="0F2CD312" wp14:editId="5FA2B5EA">
            <wp:extent cx="2095500" cy="11844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2">
                      <a:extLst>
                        <a:ext uri="{28A0092B-C50C-407E-A947-70E740481C1C}">
                          <a14:useLocalDpi xmlns:a14="http://schemas.microsoft.com/office/drawing/2010/main" val="0"/>
                        </a:ext>
                      </a:extLst>
                    </a:blip>
                    <a:stretch>
                      <a:fillRect/>
                    </a:stretch>
                  </pic:blipFill>
                  <pic:spPr>
                    <a:xfrm>
                      <a:off x="0" y="0"/>
                      <a:ext cx="2095500" cy="1184413"/>
                    </a:xfrm>
                    <a:prstGeom prst="rect">
                      <a:avLst/>
                    </a:prstGeom>
                  </pic:spPr>
                </pic:pic>
              </a:graphicData>
            </a:graphic>
          </wp:inline>
        </w:drawing>
      </w:r>
    </w:p>
    <w:p w14:paraId="345959FC" w14:textId="77777777" w:rsidR="0041577A" w:rsidRDefault="0041577A" w:rsidP="00702DF5">
      <w:pPr>
        <w:spacing w:after="0" w:line="240" w:lineRule="auto"/>
        <w:rPr>
          <w:b/>
          <w:bCs/>
          <w:sz w:val="36"/>
          <w:szCs w:val="36"/>
        </w:rPr>
      </w:pPr>
    </w:p>
    <w:p w14:paraId="7619039C" w14:textId="25C2EA28" w:rsidR="0041577A" w:rsidRDefault="00A42DF0" w:rsidP="00425765">
      <w:pPr>
        <w:spacing w:after="0" w:line="240" w:lineRule="auto"/>
        <w:jc w:val="both"/>
        <w:rPr>
          <w:sz w:val="24"/>
          <w:szCs w:val="24"/>
        </w:rPr>
      </w:pPr>
      <w:r w:rsidRPr="00A42DF0">
        <w:rPr>
          <w:sz w:val="24"/>
          <w:szCs w:val="24"/>
        </w:rPr>
        <w:t>Every year</w:t>
      </w:r>
      <w:r>
        <w:rPr>
          <w:sz w:val="24"/>
          <w:szCs w:val="24"/>
        </w:rPr>
        <w:t xml:space="preserve"> the District has</w:t>
      </w:r>
      <w:r w:rsidR="00FF387B">
        <w:rPr>
          <w:sz w:val="24"/>
          <w:szCs w:val="24"/>
        </w:rPr>
        <w:t xml:space="preserve"> opportunities to apply for several grants that assist the us in the needs of equipment,</w:t>
      </w:r>
      <w:r w:rsidR="000C5BEA">
        <w:rPr>
          <w:sz w:val="24"/>
          <w:szCs w:val="24"/>
        </w:rPr>
        <w:t xml:space="preserve"> volunteer staffing and vehicle needs.  </w:t>
      </w:r>
      <w:r w:rsidR="00F576A2">
        <w:rPr>
          <w:sz w:val="24"/>
          <w:szCs w:val="24"/>
        </w:rPr>
        <w:t>In the last few years, we have been</w:t>
      </w:r>
      <w:r w:rsidR="0095519F">
        <w:rPr>
          <w:sz w:val="24"/>
          <w:szCs w:val="24"/>
        </w:rPr>
        <w:t xml:space="preserve"> </w:t>
      </w:r>
      <w:r w:rsidR="00ED6046">
        <w:rPr>
          <w:sz w:val="24"/>
          <w:szCs w:val="24"/>
        </w:rPr>
        <w:t>successful</w:t>
      </w:r>
      <w:r w:rsidR="00F576A2">
        <w:rPr>
          <w:sz w:val="24"/>
          <w:szCs w:val="24"/>
        </w:rPr>
        <w:t xml:space="preserve"> in</w:t>
      </w:r>
      <w:r w:rsidR="0004608E">
        <w:rPr>
          <w:sz w:val="24"/>
          <w:szCs w:val="24"/>
        </w:rPr>
        <w:t xml:space="preserve"> receiving awarded funds for our District.  </w:t>
      </w:r>
      <w:r w:rsidR="000C5BEA">
        <w:rPr>
          <w:sz w:val="24"/>
          <w:szCs w:val="24"/>
        </w:rPr>
        <w:t xml:space="preserve">Below </w:t>
      </w:r>
      <w:r w:rsidR="009B22E0">
        <w:rPr>
          <w:sz w:val="24"/>
          <w:szCs w:val="24"/>
        </w:rPr>
        <w:t xml:space="preserve">you will find a list of </w:t>
      </w:r>
      <w:r w:rsidR="00460E44">
        <w:rPr>
          <w:sz w:val="24"/>
          <w:szCs w:val="24"/>
        </w:rPr>
        <w:t>resources</w:t>
      </w:r>
      <w:r w:rsidR="009B22E0">
        <w:rPr>
          <w:sz w:val="24"/>
          <w:szCs w:val="24"/>
        </w:rPr>
        <w:t xml:space="preserve"> that we </w:t>
      </w:r>
      <w:r w:rsidR="00EA0D4E">
        <w:rPr>
          <w:sz w:val="24"/>
          <w:szCs w:val="24"/>
        </w:rPr>
        <w:t>applied</w:t>
      </w:r>
      <w:r w:rsidR="009B22E0">
        <w:rPr>
          <w:sz w:val="24"/>
          <w:szCs w:val="24"/>
        </w:rPr>
        <w:t xml:space="preserve"> for </w:t>
      </w:r>
      <w:r w:rsidR="003A26D2">
        <w:rPr>
          <w:sz w:val="24"/>
          <w:szCs w:val="24"/>
        </w:rPr>
        <w:t xml:space="preserve">this past year </w:t>
      </w:r>
      <w:r w:rsidR="008B2F9E">
        <w:rPr>
          <w:sz w:val="24"/>
          <w:szCs w:val="24"/>
        </w:rPr>
        <w:t>to operat</w:t>
      </w:r>
      <w:r w:rsidR="00EF6421">
        <w:rPr>
          <w:sz w:val="24"/>
          <w:szCs w:val="24"/>
        </w:rPr>
        <w:t>e this District:</w:t>
      </w:r>
    </w:p>
    <w:p w14:paraId="3C773E1A" w14:textId="4596491B" w:rsidR="00FE3446" w:rsidRDefault="00FE3446" w:rsidP="00425765">
      <w:pPr>
        <w:spacing w:after="0" w:line="240" w:lineRule="auto"/>
        <w:jc w:val="both"/>
        <w:rPr>
          <w:sz w:val="24"/>
          <w:szCs w:val="24"/>
        </w:rPr>
      </w:pPr>
    </w:p>
    <w:p w14:paraId="317F6C99" w14:textId="5A8181B0" w:rsidR="00FE3446" w:rsidRDefault="00BB70B5" w:rsidP="00425765">
      <w:pPr>
        <w:pStyle w:val="ListParagraph"/>
        <w:numPr>
          <w:ilvl w:val="0"/>
          <w:numId w:val="7"/>
        </w:numPr>
        <w:spacing w:after="0" w:line="240" w:lineRule="auto"/>
        <w:jc w:val="both"/>
        <w:rPr>
          <w:sz w:val="24"/>
          <w:szCs w:val="24"/>
        </w:rPr>
      </w:pPr>
      <w:r>
        <w:rPr>
          <w:sz w:val="24"/>
          <w:szCs w:val="24"/>
        </w:rPr>
        <w:t xml:space="preserve">State of Oregon Department of </w:t>
      </w:r>
      <w:r w:rsidR="00840701">
        <w:rPr>
          <w:sz w:val="24"/>
          <w:szCs w:val="24"/>
        </w:rPr>
        <w:t xml:space="preserve">Public </w:t>
      </w:r>
      <w:r>
        <w:rPr>
          <w:sz w:val="24"/>
          <w:szCs w:val="24"/>
        </w:rPr>
        <w:t xml:space="preserve">Safety Standards </w:t>
      </w:r>
      <w:r w:rsidR="00840701">
        <w:rPr>
          <w:sz w:val="24"/>
          <w:szCs w:val="24"/>
        </w:rPr>
        <w:t xml:space="preserve">and </w:t>
      </w:r>
      <w:r>
        <w:rPr>
          <w:sz w:val="24"/>
          <w:szCs w:val="24"/>
        </w:rPr>
        <w:t>Training</w:t>
      </w:r>
      <w:r w:rsidR="00D16806">
        <w:rPr>
          <w:sz w:val="24"/>
          <w:szCs w:val="24"/>
        </w:rPr>
        <w:t xml:space="preserve"> </w:t>
      </w:r>
    </w:p>
    <w:p w14:paraId="2B958A3E" w14:textId="56CE9EDF" w:rsidR="00D16806" w:rsidRDefault="00D16806" w:rsidP="00425765">
      <w:pPr>
        <w:pStyle w:val="ListParagraph"/>
        <w:numPr>
          <w:ilvl w:val="0"/>
          <w:numId w:val="7"/>
        </w:numPr>
        <w:spacing w:after="0" w:line="240" w:lineRule="auto"/>
        <w:jc w:val="both"/>
        <w:rPr>
          <w:sz w:val="24"/>
          <w:szCs w:val="24"/>
        </w:rPr>
      </w:pPr>
      <w:r>
        <w:rPr>
          <w:sz w:val="24"/>
          <w:szCs w:val="24"/>
        </w:rPr>
        <w:t xml:space="preserve">Special Districts Association of Oregon </w:t>
      </w:r>
      <w:r w:rsidR="003F153A">
        <w:rPr>
          <w:sz w:val="24"/>
          <w:szCs w:val="24"/>
        </w:rPr>
        <w:t xml:space="preserve">for </w:t>
      </w:r>
      <w:r>
        <w:rPr>
          <w:sz w:val="24"/>
          <w:szCs w:val="24"/>
        </w:rPr>
        <w:t xml:space="preserve">Safety &amp; Security </w:t>
      </w:r>
    </w:p>
    <w:p w14:paraId="33B26610" w14:textId="72F5717C" w:rsidR="00D16806" w:rsidRDefault="00D46C6C" w:rsidP="00425765">
      <w:pPr>
        <w:pStyle w:val="ListParagraph"/>
        <w:numPr>
          <w:ilvl w:val="0"/>
          <w:numId w:val="7"/>
        </w:numPr>
        <w:spacing w:after="0" w:line="240" w:lineRule="auto"/>
        <w:jc w:val="both"/>
        <w:rPr>
          <w:sz w:val="24"/>
          <w:szCs w:val="24"/>
        </w:rPr>
      </w:pPr>
      <w:r>
        <w:rPr>
          <w:sz w:val="24"/>
          <w:szCs w:val="24"/>
        </w:rPr>
        <w:t xml:space="preserve">Oregon Department of Forestry Volunteer Fire Assistance </w:t>
      </w:r>
    </w:p>
    <w:p w14:paraId="02ED7A68" w14:textId="1E589A69" w:rsidR="00D46C6C" w:rsidRDefault="00A4519B" w:rsidP="00425765">
      <w:pPr>
        <w:pStyle w:val="ListParagraph"/>
        <w:numPr>
          <w:ilvl w:val="0"/>
          <w:numId w:val="7"/>
        </w:numPr>
        <w:spacing w:after="0" w:line="240" w:lineRule="auto"/>
        <w:jc w:val="both"/>
        <w:rPr>
          <w:sz w:val="24"/>
          <w:szCs w:val="24"/>
        </w:rPr>
      </w:pPr>
      <w:r>
        <w:rPr>
          <w:sz w:val="24"/>
          <w:szCs w:val="24"/>
        </w:rPr>
        <w:t xml:space="preserve">FEMA Assistance to Firefighters </w:t>
      </w:r>
    </w:p>
    <w:p w14:paraId="48287FE4" w14:textId="1130E1D2" w:rsidR="004E7FE4" w:rsidRDefault="000F09AE" w:rsidP="00425765">
      <w:pPr>
        <w:pStyle w:val="ListParagraph"/>
        <w:numPr>
          <w:ilvl w:val="0"/>
          <w:numId w:val="7"/>
        </w:numPr>
        <w:spacing w:after="0" w:line="240" w:lineRule="auto"/>
        <w:jc w:val="both"/>
        <w:rPr>
          <w:sz w:val="24"/>
          <w:szCs w:val="24"/>
        </w:rPr>
      </w:pPr>
      <w:r>
        <w:rPr>
          <w:sz w:val="24"/>
          <w:szCs w:val="24"/>
        </w:rPr>
        <w:t xml:space="preserve">FEMA </w:t>
      </w:r>
      <w:r w:rsidR="004E7FE4">
        <w:rPr>
          <w:sz w:val="24"/>
          <w:szCs w:val="24"/>
        </w:rPr>
        <w:t>Staffing for Adequate Fire, Emergency Response</w:t>
      </w:r>
      <w:r w:rsidR="00366D61">
        <w:rPr>
          <w:sz w:val="24"/>
          <w:szCs w:val="24"/>
        </w:rPr>
        <w:t xml:space="preserve"> (SAFER)</w:t>
      </w:r>
    </w:p>
    <w:p w14:paraId="35A0EE4D" w14:textId="5399E560" w:rsidR="00A4519B" w:rsidRDefault="005E3C0C" w:rsidP="00425765">
      <w:pPr>
        <w:pStyle w:val="ListParagraph"/>
        <w:numPr>
          <w:ilvl w:val="0"/>
          <w:numId w:val="7"/>
        </w:numPr>
        <w:spacing w:after="0" w:line="240" w:lineRule="auto"/>
        <w:jc w:val="both"/>
        <w:rPr>
          <w:sz w:val="24"/>
          <w:szCs w:val="24"/>
        </w:rPr>
      </w:pPr>
      <w:r>
        <w:rPr>
          <w:sz w:val="24"/>
          <w:szCs w:val="24"/>
        </w:rPr>
        <w:t>Corona</w:t>
      </w:r>
      <w:r w:rsidR="0024583B">
        <w:rPr>
          <w:sz w:val="24"/>
          <w:szCs w:val="24"/>
        </w:rPr>
        <w:t>v</w:t>
      </w:r>
      <w:r>
        <w:rPr>
          <w:sz w:val="24"/>
          <w:szCs w:val="24"/>
        </w:rPr>
        <w:t xml:space="preserve">irus Relief </w:t>
      </w:r>
      <w:r w:rsidR="00F13B1F">
        <w:rPr>
          <w:sz w:val="24"/>
          <w:szCs w:val="24"/>
        </w:rPr>
        <w:t>F</w:t>
      </w:r>
      <w:r>
        <w:rPr>
          <w:sz w:val="24"/>
          <w:szCs w:val="24"/>
        </w:rPr>
        <w:t>unds</w:t>
      </w:r>
    </w:p>
    <w:p w14:paraId="094A5F70" w14:textId="05FABFCB" w:rsidR="000938E0" w:rsidRDefault="000938E0" w:rsidP="00425765">
      <w:pPr>
        <w:spacing w:after="0" w:line="240" w:lineRule="auto"/>
        <w:jc w:val="both"/>
        <w:rPr>
          <w:sz w:val="24"/>
          <w:szCs w:val="24"/>
        </w:rPr>
      </w:pPr>
    </w:p>
    <w:p w14:paraId="7F9C6FDC" w14:textId="77AED370" w:rsidR="00C16A7A" w:rsidRDefault="007C5A9E" w:rsidP="00425765">
      <w:pPr>
        <w:spacing w:after="0" w:line="240" w:lineRule="auto"/>
        <w:jc w:val="both"/>
        <w:rPr>
          <w:sz w:val="24"/>
          <w:szCs w:val="24"/>
        </w:rPr>
      </w:pPr>
      <w:r>
        <w:rPr>
          <w:sz w:val="24"/>
          <w:szCs w:val="24"/>
        </w:rPr>
        <w:t>W</w:t>
      </w:r>
      <w:r w:rsidR="00C16A7A">
        <w:rPr>
          <w:sz w:val="24"/>
          <w:szCs w:val="24"/>
        </w:rPr>
        <w:t xml:space="preserve">e are looking into other </w:t>
      </w:r>
      <w:r w:rsidR="00612622">
        <w:rPr>
          <w:sz w:val="24"/>
          <w:szCs w:val="24"/>
        </w:rPr>
        <w:t>opportunities</w:t>
      </w:r>
      <w:r w:rsidR="00C16A7A">
        <w:rPr>
          <w:sz w:val="24"/>
          <w:szCs w:val="24"/>
        </w:rPr>
        <w:t xml:space="preserve"> </w:t>
      </w:r>
      <w:r w:rsidR="00034C33">
        <w:rPr>
          <w:sz w:val="24"/>
          <w:szCs w:val="24"/>
        </w:rPr>
        <w:t>of funding</w:t>
      </w:r>
      <w:r w:rsidR="00BD0CE3">
        <w:rPr>
          <w:sz w:val="24"/>
          <w:szCs w:val="24"/>
        </w:rPr>
        <w:t xml:space="preserve"> with the following organizations</w:t>
      </w:r>
      <w:r w:rsidR="00AF624B">
        <w:rPr>
          <w:sz w:val="24"/>
          <w:szCs w:val="24"/>
        </w:rPr>
        <w:t xml:space="preserve"> and foundations:</w:t>
      </w:r>
    </w:p>
    <w:p w14:paraId="071A7E46" w14:textId="1E6B0AC4" w:rsidR="00AF624B" w:rsidRDefault="00AF624B" w:rsidP="00425765">
      <w:pPr>
        <w:spacing w:after="0" w:line="240" w:lineRule="auto"/>
        <w:jc w:val="both"/>
        <w:rPr>
          <w:sz w:val="24"/>
          <w:szCs w:val="24"/>
        </w:rPr>
      </w:pPr>
    </w:p>
    <w:p w14:paraId="0B88B1AF" w14:textId="3E938684" w:rsidR="00AF624B" w:rsidRDefault="00AF624B" w:rsidP="00425765">
      <w:pPr>
        <w:pStyle w:val="ListParagraph"/>
        <w:numPr>
          <w:ilvl w:val="0"/>
          <w:numId w:val="8"/>
        </w:numPr>
        <w:spacing w:after="0" w:line="240" w:lineRule="auto"/>
        <w:jc w:val="both"/>
        <w:rPr>
          <w:sz w:val="24"/>
          <w:szCs w:val="24"/>
        </w:rPr>
      </w:pPr>
      <w:r>
        <w:rPr>
          <w:sz w:val="24"/>
          <w:szCs w:val="24"/>
        </w:rPr>
        <w:t>The</w:t>
      </w:r>
      <w:r w:rsidR="00983873">
        <w:rPr>
          <w:sz w:val="24"/>
          <w:szCs w:val="24"/>
        </w:rPr>
        <w:t xml:space="preserve"> Gary Sinise Foundation</w:t>
      </w:r>
    </w:p>
    <w:p w14:paraId="3C9C4873" w14:textId="115272ED" w:rsidR="00983873" w:rsidRDefault="00983873" w:rsidP="00425765">
      <w:pPr>
        <w:pStyle w:val="ListParagraph"/>
        <w:numPr>
          <w:ilvl w:val="0"/>
          <w:numId w:val="8"/>
        </w:numPr>
        <w:spacing w:after="0" w:line="240" w:lineRule="auto"/>
        <w:jc w:val="both"/>
        <w:rPr>
          <w:sz w:val="24"/>
          <w:szCs w:val="24"/>
        </w:rPr>
      </w:pPr>
      <w:r>
        <w:rPr>
          <w:sz w:val="24"/>
          <w:szCs w:val="24"/>
        </w:rPr>
        <w:t>Firehouse Subs Public Safety Foundation</w:t>
      </w:r>
    </w:p>
    <w:p w14:paraId="230F9A88" w14:textId="17376F8F" w:rsidR="00983873" w:rsidRDefault="009E71F9" w:rsidP="00425765">
      <w:pPr>
        <w:pStyle w:val="ListParagraph"/>
        <w:numPr>
          <w:ilvl w:val="0"/>
          <w:numId w:val="8"/>
        </w:numPr>
        <w:spacing w:after="0" w:line="240" w:lineRule="auto"/>
        <w:jc w:val="both"/>
        <w:rPr>
          <w:sz w:val="24"/>
          <w:szCs w:val="24"/>
        </w:rPr>
      </w:pPr>
      <w:r>
        <w:rPr>
          <w:sz w:val="24"/>
          <w:szCs w:val="24"/>
        </w:rPr>
        <w:t>State Farm</w:t>
      </w:r>
      <w:r w:rsidR="00C0489A">
        <w:rPr>
          <w:sz w:val="24"/>
          <w:szCs w:val="24"/>
        </w:rPr>
        <w:t xml:space="preserve"> Companies Foundation</w:t>
      </w:r>
      <w:r>
        <w:rPr>
          <w:sz w:val="24"/>
          <w:szCs w:val="24"/>
        </w:rPr>
        <w:t xml:space="preserve"> Safety Grant for Disaster Pre</w:t>
      </w:r>
      <w:r w:rsidR="00857E22">
        <w:rPr>
          <w:sz w:val="24"/>
          <w:szCs w:val="24"/>
        </w:rPr>
        <w:t>paredness and Disaster Recovery</w:t>
      </w:r>
    </w:p>
    <w:p w14:paraId="44BF7FAA" w14:textId="77B65FCE" w:rsidR="00C0489A" w:rsidRDefault="008248F7" w:rsidP="00425765">
      <w:pPr>
        <w:pStyle w:val="ListParagraph"/>
        <w:numPr>
          <w:ilvl w:val="0"/>
          <w:numId w:val="8"/>
        </w:numPr>
        <w:spacing w:after="0" w:line="240" w:lineRule="auto"/>
        <w:jc w:val="both"/>
        <w:rPr>
          <w:sz w:val="24"/>
          <w:szCs w:val="24"/>
        </w:rPr>
      </w:pPr>
      <w:r>
        <w:rPr>
          <w:sz w:val="24"/>
          <w:szCs w:val="24"/>
        </w:rPr>
        <w:t>Fire</w:t>
      </w:r>
      <w:r w:rsidR="00AE6ADD">
        <w:rPr>
          <w:sz w:val="24"/>
          <w:szCs w:val="24"/>
        </w:rPr>
        <w:t>fighters Charitable Foundation</w:t>
      </w:r>
    </w:p>
    <w:p w14:paraId="2A866ABB" w14:textId="70DD7AFB" w:rsidR="00D915B8" w:rsidRPr="00AF624B" w:rsidRDefault="00247BAD" w:rsidP="00425765">
      <w:pPr>
        <w:pStyle w:val="ListParagraph"/>
        <w:numPr>
          <w:ilvl w:val="0"/>
          <w:numId w:val="8"/>
        </w:numPr>
        <w:spacing w:after="0" w:line="240" w:lineRule="auto"/>
        <w:jc w:val="both"/>
        <w:rPr>
          <w:sz w:val="24"/>
          <w:szCs w:val="24"/>
        </w:rPr>
      </w:pPr>
      <w:r>
        <w:rPr>
          <w:sz w:val="24"/>
          <w:szCs w:val="24"/>
        </w:rPr>
        <w:t>Joey D Foundation</w:t>
      </w:r>
    </w:p>
    <w:p w14:paraId="271C82AD" w14:textId="6A4C5363" w:rsidR="0004608E" w:rsidRDefault="0004608E" w:rsidP="0004608E">
      <w:pPr>
        <w:spacing w:after="0" w:line="240" w:lineRule="auto"/>
        <w:rPr>
          <w:sz w:val="24"/>
          <w:szCs w:val="24"/>
        </w:rPr>
      </w:pPr>
    </w:p>
    <w:p w14:paraId="0D27E3C5" w14:textId="77777777" w:rsidR="0004608E" w:rsidRPr="0004608E" w:rsidRDefault="0004608E" w:rsidP="0004608E">
      <w:pPr>
        <w:spacing w:after="0" w:line="240" w:lineRule="auto"/>
        <w:rPr>
          <w:sz w:val="24"/>
          <w:szCs w:val="24"/>
        </w:rPr>
      </w:pPr>
    </w:p>
    <w:p w14:paraId="76416126" w14:textId="51000DEF" w:rsidR="009B22E0" w:rsidRDefault="00296769" w:rsidP="00702DF5">
      <w:pPr>
        <w:spacing w:after="0" w:line="240" w:lineRule="auto"/>
        <w:rPr>
          <w:sz w:val="24"/>
          <w:szCs w:val="24"/>
        </w:rPr>
      </w:pPr>
      <w:r>
        <w:rPr>
          <w:noProof/>
        </w:rPr>
        <w:drawing>
          <wp:inline distT="0" distB="0" distL="0" distR="0" wp14:anchorId="0A237A4C" wp14:editId="02C0AFDB">
            <wp:extent cx="5994400" cy="21272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3">
                      <a:extLst>
                        <a:ext uri="{28A0092B-C50C-407E-A947-70E740481C1C}">
                          <a14:useLocalDpi xmlns:a14="http://schemas.microsoft.com/office/drawing/2010/main" val="0"/>
                        </a:ext>
                      </a:extLst>
                    </a:blip>
                    <a:stretch>
                      <a:fillRect/>
                    </a:stretch>
                  </pic:blipFill>
                  <pic:spPr>
                    <a:xfrm>
                      <a:off x="0" y="0"/>
                      <a:ext cx="5994400" cy="2127250"/>
                    </a:xfrm>
                    <a:prstGeom prst="rect">
                      <a:avLst/>
                    </a:prstGeom>
                  </pic:spPr>
                </pic:pic>
              </a:graphicData>
            </a:graphic>
          </wp:inline>
        </w:drawing>
      </w:r>
    </w:p>
    <w:p w14:paraId="1E303AAC" w14:textId="06EB0D11" w:rsidR="006E5F06" w:rsidRPr="00FE391D" w:rsidRDefault="00446FE1" w:rsidP="00702DF5">
      <w:pPr>
        <w:spacing w:after="0" w:line="240" w:lineRule="auto"/>
        <w:rPr>
          <w:b/>
          <w:bCs/>
          <w:sz w:val="36"/>
          <w:szCs w:val="36"/>
        </w:rPr>
      </w:pPr>
      <w:r w:rsidRPr="00FE391D">
        <w:rPr>
          <w:b/>
          <w:bCs/>
          <w:sz w:val="36"/>
          <w:szCs w:val="36"/>
        </w:rPr>
        <w:lastRenderedPageBreak/>
        <w:t>INCOME RESOURCE</w:t>
      </w:r>
      <w:r w:rsidR="00527B64" w:rsidRPr="00FE391D">
        <w:rPr>
          <w:b/>
          <w:bCs/>
          <w:sz w:val="36"/>
          <w:szCs w:val="36"/>
        </w:rPr>
        <w:t>S:</w:t>
      </w:r>
    </w:p>
    <w:p w14:paraId="465D852C" w14:textId="0CCAC47A" w:rsidR="006E5F06" w:rsidRDefault="006E5F06" w:rsidP="00702DF5">
      <w:pPr>
        <w:spacing w:after="0" w:line="240" w:lineRule="auto"/>
        <w:rPr>
          <w:sz w:val="24"/>
          <w:szCs w:val="24"/>
        </w:rPr>
      </w:pPr>
    </w:p>
    <w:p w14:paraId="79C059BE" w14:textId="72AAD3EC" w:rsidR="002E186E" w:rsidRPr="00DA1C79" w:rsidRDefault="002E186E" w:rsidP="00425765">
      <w:pPr>
        <w:pStyle w:val="Default"/>
        <w:jc w:val="both"/>
        <w:rPr>
          <w:rFonts w:asciiTheme="minorHAnsi" w:hAnsiTheme="minorHAnsi"/>
        </w:rPr>
      </w:pPr>
      <w:r w:rsidRPr="00AE0578">
        <w:rPr>
          <w:rFonts w:asciiTheme="minorHAnsi" w:hAnsiTheme="minorHAnsi"/>
          <w:b/>
          <w:bCs/>
        </w:rPr>
        <w:t>Available Cash on hand</w:t>
      </w:r>
      <w:r w:rsidR="005E171D">
        <w:rPr>
          <w:rFonts w:asciiTheme="minorHAnsi" w:hAnsiTheme="minorHAnsi"/>
        </w:rPr>
        <w:t xml:space="preserve"> is e</w:t>
      </w:r>
      <w:r w:rsidRPr="00DA1C79">
        <w:rPr>
          <w:rFonts w:asciiTheme="minorHAnsi" w:hAnsiTheme="minorHAnsi"/>
        </w:rPr>
        <w:t>stimates based on current spending forecasts for the remainder of fiscal year 20</w:t>
      </w:r>
      <w:r w:rsidR="00AE0578">
        <w:rPr>
          <w:rFonts w:asciiTheme="minorHAnsi" w:hAnsiTheme="minorHAnsi"/>
        </w:rPr>
        <w:t>20/21</w:t>
      </w:r>
      <w:r w:rsidRPr="00DA1C79">
        <w:rPr>
          <w:rFonts w:asciiTheme="minorHAnsi" w:hAnsiTheme="minorHAnsi"/>
        </w:rPr>
        <w:t xml:space="preserve">. This line includes money from the base rate tax and local option levy tax. </w:t>
      </w:r>
    </w:p>
    <w:p w14:paraId="633FC17C" w14:textId="77777777" w:rsidR="002E186E" w:rsidRDefault="002E186E" w:rsidP="00425765">
      <w:pPr>
        <w:pStyle w:val="Default"/>
        <w:jc w:val="both"/>
        <w:rPr>
          <w:rFonts w:asciiTheme="minorHAnsi" w:hAnsiTheme="minorHAnsi"/>
        </w:rPr>
      </w:pPr>
    </w:p>
    <w:p w14:paraId="22B4D8DF" w14:textId="7F1A60CC" w:rsidR="002E186E" w:rsidRPr="00DA1C79" w:rsidRDefault="008E7F9C" w:rsidP="00425765">
      <w:pPr>
        <w:pStyle w:val="Default"/>
        <w:jc w:val="both"/>
        <w:rPr>
          <w:rFonts w:asciiTheme="minorHAnsi" w:hAnsiTheme="minorHAnsi"/>
        </w:rPr>
      </w:pPr>
      <w:r w:rsidRPr="00AE0578">
        <w:rPr>
          <w:rFonts w:asciiTheme="minorHAnsi" w:hAnsiTheme="minorHAnsi"/>
          <w:b/>
          <w:bCs/>
        </w:rPr>
        <w:t>P</w:t>
      </w:r>
      <w:r w:rsidR="002E186E" w:rsidRPr="00AE0578">
        <w:rPr>
          <w:rFonts w:asciiTheme="minorHAnsi" w:hAnsiTheme="minorHAnsi"/>
          <w:b/>
          <w:bCs/>
        </w:rPr>
        <w:t>reviously levied taxes estimated to be received</w:t>
      </w:r>
      <w:r w:rsidR="00AE0578">
        <w:rPr>
          <w:rFonts w:asciiTheme="minorHAnsi" w:hAnsiTheme="minorHAnsi"/>
        </w:rPr>
        <w:t xml:space="preserve"> are t</w:t>
      </w:r>
      <w:r w:rsidR="002E186E" w:rsidRPr="00DA1C79">
        <w:rPr>
          <w:rFonts w:asciiTheme="minorHAnsi" w:hAnsiTheme="minorHAnsi"/>
        </w:rPr>
        <w:t xml:space="preserve">he total taxes owed for Jefferson and Deschutes Counties </w:t>
      </w:r>
      <w:r w:rsidR="00AE0578">
        <w:rPr>
          <w:rFonts w:asciiTheme="minorHAnsi" w:hAnsiTheme="minorHAnsi"/>
        </w:rPr>
        <w:t xml:space="preserve">which </w:t>
      </w:r>
      <w:r w:rsidR="002E186E" w:rsidRPr="00DA1C79">
        <w:rPr>
          <w:rFonts w:asciiTheme="minorHAnsi" w:hAnsiTheme="minorHAnsi"/>
        </w:rPr>
        <w:t>are taken from the June 30, 20</w:t>
      </w:r>
      <w:r>
        <w:rPr>
          <w:rFonts w:asciiTheme="minorHAnsi" w:hAnsiTheme="minorHAnsi"/>
        </w:rPr>
        <w:t>20</w:t>
      </w:r>
      <w:r w:rsidR="002E186E" w:rsidRPr="00DA1C79">
        <w:rPr>
          <w:rFonts w:asciiTheme="minorHAnsi" w:hAnsiTheme="minorHAnsi"/>
        </w:rPr>
        <w:t xml:space="preserve"> audit of Fire District funds. Historically we receive approximately </w:t>
      </w:r>
      <w:r w:rsidR="002E186E">
        <w:rPr>
          <w:rFonts w:asciiTheme="minorHAnsi" w:hAnsiTheme="minorHAnsi"/>
        </w:rPr>
        <w:t xml:space="preserve">one third </w:t>
      </w:r>
      <w:r w:rsidR="002E186E" w:rsidRPr="00DA1C79">
        <w:rPr>
          <w:rFonts w:asciiTheme="minorHAnsi" w:hAnsiTheme="minorHAnsi"/>
        </w:rPr>
        <w:t xml:space="preserve">of these owed taxes each year. The amount listed represents </w:t>
      </w:r>
      <w:r w:rsidR="00C250F7">
        <w:rPr>
          <w:rFonts w:asciiTheme="minorHAnsi" w:hAnsiTheme="minorHAnsi"/>
        </w:rPr>
        <w:t xml:space="preserve">approximately </w:t>
      </w:r>
      <w:r w:rsidR="002E186E">
        <w:rPr>
          <w:rFonts w:asciiTheme="minorHAnsi" w:hAnsiTheme="minorHAnsi"/>
        </w:rPr>
        <w:t>3</w:t>
      </w:r>
      <w:r w:rsidR="002E186E" w:rsidRPr="00DA1C79">
        <w:rPr>
          <w:rFonts w:asciiTheme="minorHAnsi" w:hAnsiTheme="minorHAnsi"/>
        </w:rPr>
        <w:t xml:space="preserve">0% of the total owed taxes for both counties combined. </w:t>
      </w:r>
    </w:p>
    <w:p w14:paraId="0EF0BA28" w14:textId="77777777" w:rsidR="002E186E" w:rsidRDefault="002E186E" w:rsidP="00425765">
      <w:pPr>
        <w:pStyle w:val="Default"/>
        <w:jc w:val="both"/>
        <w:rPr>
          <w:rFonts w:asciiTheme="minorHAnsi" w:hAnsiTheme="minorHAnsi"/>
        </w:rPr>
      </w:pPr>
    </w:p>
    <w:p w14:paraId="7304E1F9" w14:textId="0FC367C6" w:rsidR="002E186E" w:rsidRPr="00DA1C79" w:rsidRDefault="0000770F" w:rsidP="00425765">
      <w:pPr>
        <w:pStyle w:val="Default"/>
        <w:jc w:val="both"/>
        <w:rPr>
          <w:rFonts w:asciiTheme="minorHAnsi" w:hAnsiTheme="minorHAnsi"/>
        </w:rPr>
      </w:pPr>
      <w:r w:rsidRPr="0000770F">
        <w:rPr>
          <w:rFonts w:asciiTheme="minorHAnsi" w:hAnsiTheme="minorHAnsi"/>
        </w:rPr>
        <w:t>The</w:t>
      </w:r>
      <w:r>
        <w:rPr>
          <w:rFonts w:asciiTheme="minorHAnsi" w:hAnsiTheme="minorHAnsi"/>
          <w:b/>
          <w:bCs/>
        </w:rPr>
        <w:t xml:space="preserve"> </w:t>
      </w:r>
      <w:r w:rsidR="002E186E" w:rsidRPr="0000770F">
        <w:rPr>
          <w:rFonts w:asciiTheme="minorHAnsi" w:hAnsiTheme="minorHAnsi"/>
          <w:b/>
          <w:bCs/>
        </w:rPr>
        <w:t>Interest</w:t>
      </w:r>
      <w:r w:rsidR="00CA7DF1">
        <w:rPr>
          <w:rFonts w:asciiTheme="minorHAnsi" w:hAnsiTheme="minorHAnsi"/>
        </w:rPr>
        <w:t xml:space="preserve"> we are u</w:t>
      </w:r>
      <w:r w:rsidR="002E186E" w:rsidRPr="00DA1C79">
        <w:rPr>
          <w:rFonts w:asciiTheme="minorHAnsi" w:hAnsiTheme="minorHAnsi"/>
        </w:rPr>
        <w:t xml:space="preserve">sing </w:t>
      </w:r>
      <w:r>
        <w:rPr>
          <w:rFonts w:asciiTheme="minorHAnsi" w:hAnsiTheme="minorHAnsi"/>
        </w:rPr>
        <w:t xml:space="preserve">is </w:t>
      </w:r>
      <w:r w:rsidR="003F710F">
        <w:rPr>
          <w:rFonts w:asciiTheme="minorHAnsi" w:hAnsiTheme="minorHAnsi"/>
        </w:rPr>
        <w:t xml:space="preserve">the </w:t>
      </w:r>
      <w:r w:rsidR="002E186E" w:rsidRPr="00DA1C79">
        <w:rPr>
          <w:rFonts w:asciiTheme="minorHAnsi" w:hAnsiTheme="minorHAnsi"/>
        </w:rPr>
        <w:t>prior year’s actual amount</w:t>
      </w:r>
      <w:r w:rsidR="003F710F">
        <w:rPr>
          <w:rFonts w:asciiTheme="minorHAnsi" w:hAnsiTheme="minorHAnsi"/>
        </w:rPr>
        <w:t>.</w:t>
      </w:r>
      <w:r w:rsidR="002E186E" w:rsidRPr="00DA1C79">
        <w:rPr>
          <w:rFonts w:asciiTheme="minorHAnsi" w:hAnsiTheme="minorHAnsi"/>
        </w:rPr>
        <w:t xml:space="preserve"> </w:t>
      </w:r>
      <w:r w:rsidR="00A37662">
        <w:rPr>
          <w:rFonts w:asciiTheme="minorHAnsi" w:hAnsiTheme="minorHAnsi"/>
        </w:rPr>
        <w:t xml:space="preserve">This amount </w:t>
      </w:r>
      <w:r w:rsidR="00765ACF">
        <w:rPr>
          <w:rFonts w:asciiTheme="minorHAnsi" w:hAnsiTheme="minorHAnsi"/>
        </w:rPr>
        <w:t>is estimated</w:t>
      </w:r>
      <w:r w:rsidR="002E186E" w:rsidRPr="00DA1C79">
        <w:rPr>
          <w:rFonts w:asciiTheme="minorHAnsi" w:hAnsiTheme="minorHAnsi"/>
        </w:rPr>
        <w:t xml:space="preserve"> each year</w:t>
      </w:r>
      <w:r w:rsidR="00A37662">
        <w:rPr>
          <w:rFonts w:asciiTheme="minorHAnsi" w:hAnsiTheme="minorHAnsi"/>
        </w:rPr>
        <w:t>.</w:t>
      </w:r>
    </w:p>
    <w:p w14:paraId="1D5DF490" w14:textId="77777777" w:rsidR="002E186E" w:rsidRDefault="002E186E" w:rsidP="00425765">
      <w:pPr>
        <w:pStyle w:val="Default"/>
        <w:jc w:val="both"/>
        <w:rPr>
          <w:rFonts w:asciiTheme="minorHAnsi" w:hAnsiTheme="minorHAnsi"/>
        </w:rPr>
      </w:pPr>
    </w:p>
    <w:p w14:paraId="387BE964" w14:textId="574E8522" w:rsidR="002E186E" w:rsidRPr="00DA1C79" w:rsidRDefault="0015520B" w:rsidP="00425765">
      <w:pPr>
        <w:pStyle w:val="Default"/>
        <w:jc w:val="both"/>
        <w:rPr>
          <w:rFonts w:asciiTheme="minorHAnsi" w:hAnsiTheme="minorHAnsi"/>
        </w:rPr>
      </w:pPr>
      <w:r>
        <w:rPr>
          <w:rFonts w:asciiTheme="minorHAnsi" w:hAnsiTheme="minorHAnsi"/>
        </w:rPr>
        <w:t>We are not anti</w:t>
      </w:r>
      <w:r w:rsidR="00920338">
        <w:rPr>
          <w:rFonts w:asciiTheme="minorHAnsi" w:hAnsiTheme="minorHAnsi"/>
        </w:rPr>
        <w:t xml:space="preserve">cipating any </w:t>
      </w:r>
      <w:r w:rsidR="002E186E" w:rsidRPr="00A37662">
        <w:rPr>
          <w:rFonts w:asciiTheme="minorHAnsi" w:hAnsiTheme="minorHAnsi"/>
          <w:b/>
          <w:bCs/>
        </w:rPr>
        <w:t>Transferred IN, from other funds</w:t>
      </w:r>
      <w:r w:rsidR="00920338">
        <w:rPr>
          <w:rFonts w:asciiTheme="minorHAnsi" w:hAnsiTheme="minorHAnsi"/>
        </w:rPr>
        <w:t xml:space="preserve"> into the general fund </w:t>
      </w:r>
      <w:r w:rsidR="007B4812">
        <w:rPr>
          <w:rFonts w:asciiTheme="minorHAnsi" w:hAnsiTheme="minorHAnsi"/>
        </w:rPr>
        <w:t>for this budget</w:t>
      </w:r>
      <w:r w:rsidR="00920338">
        <w:rPr>
          <w:rFonts w:asciiTheme="minorHAnsi" w:hAnsiTheme="minorHAnsi"/>
        </w:rPr>
        <w:t>.</w:t>
      </w:r>
    </w:p>
    <w:p w14:paraId="04B57A32" w14:textId="020C3B69" w:rsidR="002E186E" w:rsidRPr="00DA1C79" w:rsidRDefault="002E186E" w:rsidP="00425765">
      <w:pPr>
        <w:pStyle w:val="Default"/>
        <w:jc w:val="both"/>
        <w:rPr>
          <w:rFonts w:asciiTheme="minorHAnsi" w:hAnsiTheme="minorHAnsi"/>
        </w:rPr>
      </w:pPr>
      <w:r w:rsidRPr="00DA1C79">
        <w:rPr>
          <w:rFonts w:asciiTheme="minorHAnsi" w:hAnsiTheme="minorHAnsi"/>
        </w:rPr>
        <w:t xml:space="preserve"> </w:t>
      </w:r>
    </w:p>
    <w:p w14:paraId="138328CF" w14:textId="2D50F876" w:rsidR="002E186E" w:rsidRDefault="002E186E" w:rsidP="00425765">
      <w:pPr>
        <w:jc w:val="both"/>
        <w:rPr>
          <w:sz w:val="24"/>
          <w:szCs w:val="24"/>
        </w:rPr>
      </w:pPr>
      <w:r w:rsidRPr="00765ACF">
        <w:rPr>
          <w:b/>
          <w:bCs/>
          <w:sz w:val="24"/>
          <w:szCs w:val="24"/>
        </w:rPr>
        <w:t>Ambulance Billin</w:t>
      </w:r>
      <w:r w:rsidR="00195058" w:rsidRPr="00765ACF">
        <w:rPr>
          <w:b/>
          <w:bCs/>
          <w:sz w:val="24"/>
          <w:szCs w:val="24"/>
        </w:rPr>
        <w:t>g</w:t>
      </w:r>
      <w:r w:rsidR="00195058">
        <w:rPr>
          <w:sz w:val="24"/>
          <w:szCs w:val="24"/>
        </w:rPr>
        <w:t xml:space="preserve"> is</w:t>
      </w:r>
      <w:r w:rsidRPr="001D339B">
        <w:rPr>
          <w:sz w:val="24"/>
          <w:szCs w:val="24"/>
        </w:rPr>
        <w:t xml:space="preserve"> based on an average </w:t>
      </w:r>
      <w:r w:rsidR="00D8084F">
        <w:rPr>
          <w:sz w:val="24"/>
          <w:szCs w:val="24"/>
        </w:rPr>
        <w:t>from the</w:t>
      </w:r>
      <w:r w:rsidRPr="001D339B">
        <w:rPr>
          <w:sz w:val="24"/>
          <w:szCs w:val="24"/>
        </w:rPr>
        <w:t xml:space="preserve"> revenue </w:t>
      </w:r>
      <w:r w:rsidR="00D8084F">
        <w:rPr>
          <w:sz w:val="24"/>
          <w:szCs w:val="24"/>
        </w:rPr>
        <w:t xml:space="preserve">received </w:t>
      </w:r>
      <w:r w:rsidRPr="001D339B">
        <w:rPr>
          <w:sz w:val="24"/>
          <w:szCs w:val="24"/>
        </w:rPr>
        <w:t xml:space="preserve">from ambulance transports. This is compared to the number of ambulance </w:t>
      </w:r>
      <w:r w:rsidR="009E249E">
        <w:rPr>
          <w:sz w:val="24"/>
          <w:szCs w:val="24"/>
        </w:rPr>
        <w:t>transports</w:t>
      </w:r>
      <w:r w:rsidRPr="001D339B">
        <w:rPr>
          <w:sz w:val="24"/>
          <w:szCs w:val="24"/>
        </w:rPr>
        <w:t xml:space="preserve">, their billed </w:t>
      </w:r>
      <w:r w:rsidR="00C60BD7" w:rsidRPr="001D339B">
        <w:rPr>
          <w:sz w:val="24"/>
          <w:szCs w:val="24"/>
        </w:rPr>
        <w:t>amounts,</w:t>
      </w:r>
      <w:r w:rsidRPr="001D339B">
        <w:rPr>
          <w:sz w:val="24"/>
          <w:szCs w:val="24"/>
        </w:rPr>
        <w:t xml:space="preserve"> and collections rates. The District is currently averaging</w:t>
      </w:r>
      <w:r w:rsidR="004C7529">
        <w:rPr>
          <w:sz w:val="24"/>
          <w:szCs w:val="24"/>
        </w:rPr>
        <w:t xml:space="preserve"> 26</w:t>
      </w:r>
      <w:r w:rsidR="004A35B3">
        <w:rPr>
          <w:sz w:val="24"/>
          <w:szCs w:val="24"/>
        </w:rPr>
        <w:t>5</w:t>
      </w:r>
      <w:r w:rsidR="00EB245F">
        <w:rPr>
          <w:sz w:val="24"/>
          <w:szCs w:val="24"/>
        </w:rPr>
        <w:t xml:space="preserve"> </w:t>
      </w:r>
      <w:r>
        <w:rPr>
          <w:sz w:val="24"/>
          <w:szCs w:val="24"/>
        </w:rPr>
        <w:t>transports per year.</w:t>
      </w:r>
    </w:p>
    <w:p w14:paraId="29C13A02" w14:textId="4F202B70" w:rsidR="002E186E" w:rsidRPr="001D339B" w:rsidRDefault="002E186E" w:rsidP="00425765">
      <w:pPr>
        <w:pStyle w:val="Default"/>
        <w:jc w:val="both"/>
        <w:rPr>
          <w:rFonts w:asciiTheme="minorHAnsi" w:hAnsiTheme="minorHAnsi"/>
          <w:color w:val="auto"/>
        </w:rPr>
      </w:pPr>
      <w:r w:rsidRPr="00D8084F">
        <w:rPr>
          <w:rFonts w:asciiTheme="minorHAnsi" w:hAnsiTheme="minorHAnsi"/>
          <w:b/>
          <w:bCs/>
          <w:color w:val="auto"/>
        </w:rPr>
        <w:t>Contractual Income</w:t>
      </w:r>
      <w:r w:rsidR="00DC28A9">
        <w:rPr>
          <w:rFonts w:asciiTheme="minorHAnsi" w:hAnsiTheme="minorHAnsi"/>
          <w:color w:val="auto"/>
        </w:rPr>
        <w:t xml:space="preserve"> </w:t>
      </w:r>
      <w:r w:rsidRPr="001D339B">
        <w:rPr>
          <w:rFonts w:asciiTheme="minorHAnsi" w:hAnsiTheme="minorHAnsi"/>
          <w:color w:val="auto"/>
        </w:rPr>
        <w:t xml:space="preserve">is contractual money received from outside agencies for contracted services, as well as money received for hosting Paramedic Internships through Central Oregon Community College. </w:t>
      </w:r>
    </w:p>
    <w:p w14:paraId="74DB2A07" w14:textId="77777777" w:rsidR="002E186E" w:rsidRDefault="002E186E" w:rsidP="00425765">
      <w:pPr>
        <w:pStyle w:val="Default"/>
        <w:jc w:val="both"/>
        <w:rPr>
          <w:rFonts w:asciiTheme="minorHAnsi" w:hAnsiTheme="minorHAnsi"/>
          <w:color w:val="auto"/>
        </w:rPr>
      </w:pPr>
    </w:p>
    <w:p w14:paraId="6689C4EE" w14:textId="04CA9D1D" w:rsidR="002E186E" w:rsidRPr="001D339B" w:rsidRDefault="002E186E" w:rsidP="00425765">
      <w:pPr>
        <w:pStyle w:val="Default"/>
        <w:jc w:val="both"/>
        <w:rPr>
          <w:rFonts w:asciiTheme="minorHAnsi" w:hAnsiTheme="minorHAnsi"/>
          <w:color w:val="auto"/>
        </w:rPr>
      </w:pPr>
      <w:r w:rsidRPr="00D8084F">
        <w:rPr>
          <w:rFonts w:asciiTheme="minorHAnsi" w:hAnsiTheme="minorHAnsi"/>
          <w:b/>
          <w:bCs/>
          <w:color w:val="auto"/>
        </w:rPr>
        <w:t>Emergency Address Sign</w:t>
      </w:r>
      <w:r w:rsidR="008E3620">
        <w:rPr>
          <w:rFonts w:asciiTheme="minorHAnsi" w:hAnsiTheme="minorHAnsi"/>
          <w:color w:val="auto"/>
        </w:rPr>
        <w:t xml:space="preserve"> revenue for </w:t>
      </w:r>
      <w:r w:rsidRPr="001D339B">
        <w:rPr>
          <w:rFonts w:asciiTheme="minorHAnsi" w:hAnsiTheme="minorHAnsi"/>
          <w:color w:val="auto"/>
        </w:rPr>
        <w:t xml:space="preserve">new and replacement </w:t>
      </w:r>
      <w:r w:rsidR="008E3620">
        <w:rPr>
          <w:rFonts w:asciiTheme="minorHAnsi" w:hAnsiTheme="minorHAnsi"/>
          <w:color w:val="auto"/>
        </w:rPr>
        <w:t>signag</w:t>
      </w:r>
      <w:r w:rsidRPr="001D339B">
        <w:rPr>
          <w:rFonts w:asciiTheme="minorHAnsi" w:hAnsiTheme="minorHAnsi"/>
          <w:color w:val="auto"/>
        </w:rPr>
        <w:t>e is an estimate</w:t>
      </w:r>
      <w:r w:rsidR="008E3620">
        <w:rPr>
          <w:rFonts w:asciiTheme="minorHAnsi" w:hAnsiTheme="minorHAnsi"/>
          <w:color w:val="auto"/>
        </w:rPr>
        <w:t>d</w:t>
      </w:r>
      <w:r w:rsidRPr="001D339B">
        <w:rPr>
          <w:rFonts w:asciiTheme="minorHAnsi" w:hAnsiTheme="minorHAnsi"/>
          <w:color w:val="auto"/>
        </w:rPr>
        <w:t xml:space="preserve"> from prior year actuals. Currently, the requests for the signs </w:t>
      </w:r>
      <w:r w:rsidR="00097FEA">
        <w:rPr>
          <w:rFonts w:asciiTheme="minorHAnsi" w:hAnsiTheme="minorHAnsi"/>
          <w:color w:val="auto"/>
        </w:rPr>
        <w:t xml:space="preserve">have been </w:t>
      </w:r>
      <w:r w:rsidR="00E9541F">
        <w:rPr>
          <w:rFonts w:asciiTheme="minorHAnsi" w:hAnsiTheme="minorHAnsi"/>
          <w:color w:val="auto"/>
        </w:rPr>
        <w:t>steady</w:t>
      </w:r>
      <w:r w:rsidR="00097FEA">
        <w:rPr>
          <w:rFonts w:asciiTheme="minorHAnsi" w:hAnsiTheme="minorHAnsi"/>
          <w:color w:val="auto"/>
        </w:rPr>
        <w:t xml:space="preserve"> </w:t>
      </w:r>
      <w:r w:rsidRPr="001D339B">
        <w:rPr>
          <w:rFonts w:asciiTheme="minorHAnsi" w:hAnsiTheme="minorHAnsi"/>
          <w:color w:val="auto"/>
        </w:rPr>
        <w:t xml:space="preserve">which is a good indicator that we are seeing growth in our District. </w:t>
      </w:r>
    </w:p>
    <w:p w14:paraId="4E54D718" w14:textId="77777777" w:rsidR="002E186E" w:rsidRDefault="002E186E" w:rsidP="00425765">
      <w:pPr>
        <w:pStyle w:val="Default"/>
        <w:jc w:val="both"/>
        <w:rPr>
          <w:rFonts w:asciiTheme="minorHAnsi" w:hAnsiTheme="minorHAnsi"/>
          <w:color w:val="auto"/>
        </w:rPr>
      </w:pPr>
    </w:p>
    <w:p w14:paraId="6FE91B64" w14:textId="1B2BE10D" w:rsidR="002E186E" w:rsidRPr="001D339B" w:rsidRDefault="002E186E" w:rsidP="00425765">
      <w:pPr>
        <w:pStyle w:val="Default"/>
        <w:jc w:val="both"/>
        <w:rPr>
          <w:rFonts w:asciiTheme="minorHAnsi" w:hAnsiTheme="minorHAnsi"/>
          <w:color w:val="auto"/>
        </w:rPr>
      </w:pPr>
      <w:r w:rsidRPr="00210E19">
        <w:rPr>
          <w:rFonts w:asciiTheme="minorHAnsi" w:hAnsiTheme="minorHAnsi"/>
          <w:b/>
          <w:bCs/>
          <w:color w:val="auto"/>
        </w:rPr>
        <w:t>Fire Med</w:t>
      </w:r>
      <w:r w:rsidR="00660044">
        <w:rPr>
          <w:rFonts w:asciiTheme="minorHAnsi" w:hAnsiTheme="minorHAnsi"/>
          <w:color w:val="auto"/>
        </w:rPr>
        <w:t xml:space="preserve"> r</w:t>
      </w:r>
      <w:r w:rsidRPr="001D339B">
        <w:rPr>
          <w:rFonts w:asciiTheme="minorHAnsi" w:hAnsiTheme="minorHAnsi"/>
          <w:color w:val="auto"/>
        </w:rPr>
        <w:t xml:space="preserve">evenue is based on </w:t>
      </w:r>
      <w:r w:rsidR="00B8062A">
        <w:rPr>
          <w:rFonts w:asciiTheme="minorHAnsi" w:hAnsiTheme="minorHAnsi"/>
          <w:color w:val="auto"/>
        </w:rPr>
        <w:t>281</w:t>
      </w:r>
      <w:r w:rsidRPr="001D339B">
        <w:rPr>
          <w:rFonts w:asciiTheme="minorHAnsi" w:hAnsiTheme="minorHAnsi"/>
          <w:color w:val="auto"/>
        </w:rPr>
        <w:t xml:space="preserve"> active member accounts at $45 per mem</w:t>
      </w:r>
      <w:r>
        <w:rPr>
          <w:rFonts w:asciiTheme="minorHAnsi" w:hAnsiTheme="minorHAnsi"/>
          <w:color w:val="auto"/>
        </w:rPr>
        <w:t xml:space="preserve">bership. The memberships have </w:t>
      </w:r>
      <w:r w:rsidR="008B40AF">
        <w:rPr>
          <w:rFonts w:asciiTheme="minorHAnsi" w:hAnsiTheme="minorHAnsi"/>
          <w:color w:val="auto"/>
        </w:rPr>
        <w:t>de</w:t>
      </w:r>
      <w:r w:rsidRPr="001D339B">
        <w:rPr>
          <w:rFonts w:asciiTheme="minorHAnsi" w:hAnsiTheme="minorHAnsi"/>
          <w:color w:val="auto"/>
        </w:rPr>
        <w:t xml:space="preserve">creased from the prior fiscal year. </w:t>
      </w:r>
      <w:r w:rsidR="005D4A01">
        <w:rPr>
          <w:rFonts w:asciiTheme="minorHAnsi" w:hAnsiTheme="minorHAnsi"/>
          <w:color w:val="auto"/>
        </w:rPr>
        <w:t>The current pandemic</w:t>
      </w:r>
      <w:r w:rsidR="003606C7">
        <w:rPr>
          <w:rFonts w:asciiTheme="minorHAnsi" w:hAnsiTheme="minorHAnsi"/>
          <w:color w:val="auto"/>
        </w:rPr>
        <w:t xml:space="preserve"> has caused hardships for some of our </w:t>
      </w:r>
      <w:r w:rsidR="00EC6C65">
        <w:rPr>
          <w:rFonts w:asciiTheme="minorHAnsi" w:hAnsiTheme="minorHAnsi"/>
          <w:color w:val="auto"/>
        </w:rPr>
        <w:t>residents;</w:t>
      </w:r>
      <w:r w:rsidR="003606C7">
        <w:rPr>
          <w:rFonts w:asciiTheme="minorHAnsi" w:hAnsiTheme="minorHAnsi"/>
          <w:color w:val="auto"/>
        </w:rPr>
        <w:t xml:space="preserve"> </w:t>
      </w:r>
      <w:r w:rsidR="003F30D1">
        <w:rPr>
          <w:rFonts w:asciiTheme="minorHAnsi" w:hAnsiTheme="minorHAnsi"/>
          <w:color w:val="auto"/>
        </w:rPr>
        <w:t>however</w:t>
      </w:r>
      <w:r w:rsidR="00125C3F">
        <w:rPr>
          <w:rFonts w:asciiTheme="minorHAnsi" w:hAnsiTheme="minorHAnsi"/>
          <w:color w:val="auto"/>
        </w:rPr>
        <w:t>,</w:t>
      </w:r>
      <w:r w:rsidR="003F30D1">
        <w:rPr>
          <w:rFonts w:asciiTheme="minorHAnsi" w:hAnsiTheme="minorHAnsi"/>
          <w:color w:val="auto"/>
        </w:rPr>
        <w:t xml:space="preserve"> we are hopeful the membership numbers will increase</w:t>
      </w:r>
      <w:r w:rsidR="00125C3F">
        <w:rPr>
          <w:rFonts w:asciiTheme="minorHAnsi" w:hAnsiTheme="minorHAnsi"/>
          <w:color w:val="auto"/>
        </w:rPr>
        <w:t xml:space="preserve"> in the next budget year.</w:t>
      </w:r>
    </w:p>
    <w:p w14:paraId="5CCCC071" w14:textId="77777777" w:rsidR="002E186E" w:rsidRDefault="002E186E" w:rsidP="00425765">
      <w:pPr>
        <w:pStyle w:val="Default"/>
        <w:jc w:val="both"/>
        <w:rPr>
          <w:rFonts w:asciiTheme="minorHAnsi" w:hAnsiTheme="minorHAnsi"/>
          <w:color w:val="auto"/>
        </w:rPr>
      </w:pPr>
    </w:p>
    <w:p w14:paraId="26A96AB6" w14:textId="4EA1ED45" w:rsidR="002E186E" w:rsidRPr="001D339B" w:rsidRDefault="002E186E" w:rsidP="00425765">
      <w:pPr>
        <w:pStyle w:val="Default"/>
        <w:jc w:val="both"/>
        <w:rPr>
          <w:rFonts w:asciiTheme="minorHAnsi" w:hAnsiTheme="minorHAnsi"/>
          <w:color w:val="auto"/>
        </w:rPr>
      </w:pPr>
      <w:r w:rsidRPr="002D00C9">
        <w:rPr>
          <w:rFonts w:asciiTheme="minorHAnsi" w:hAnsiTheme="minorHAnsi"/>
          <w:b/>
          <w:bCs/>
          <w:color w:val="auto"/>
        </w:rPr>
        <w:t>Grant Funds</w:t>
      </w:r>
      <w:r w:rsidR="00157970">
        <w:rPr>
          <w:rFonts w:asciiTheme="minorHAnsi" w:hAnsiTheme="minorHAnsi"/>
          <w:color w:val="auto"/>
        </w:rPr>
        <w:t xml:space="preserve"> include </w:t>
      </w:r>
      <w:r>
        <w:rPr>
          <w:rFonts w:asciiTheme="minorHAnsi" w:hAnsiTheme="minorHAnsi"/>
          <w:color w:val="auto"/>
        </w:rPr>
        <w:t xml:space="preserve">funds received from the SAFER grant </w:t>
      </w:r>
      <w:r w:rsidR="002D00C9">
        <w:rPr>
          <w:rFonts w:asciiTheme="minorHAnsi" w:hAnsiTheme="minorHAnsi"/>
          <w:color w:val="auto"/>
        </w:rPr>
        <w:t xml:space="preserve">that </w:t>
      </w:r>
      <w:r>
        <w:rPr>
          <w:rFonts w:asciiTheme="minorHAnsi" w:hAnsiTheme="minorHAnsi"/>
          <w:color w:val="auto"/>
        </w:rPr>
        <w:t>we were awarded back in the 2017/2018 fiscal year.</w:t>
      </w:r>
      <w:r w:rsidR="00157970">
        <w:rPr>
          <w:rFonts w:asciiTheme="minorHAnsi" w:hAnsiTheme="minorHAnsi"/>
          <w:color w:val="auto"/>
        </w:rPr>
        <w:t xml:space="preserve">  </w:t>
      </w:r>
      <w:r w:rsidR="005E44C3">
        <w:rPr>
          <w:rFonts w:asciiTheme="minorHAnsi" w:hAnsiTheme="minorHAnsi"/>
          <w:color w:val="auto"/>
        </w:rPr>
        <w:t>T</w:t>
      </w:r>
      <w:r w:rsidR="00157970">
        <w:rPr>
          <w:rFonts w:asciiTheme="minorHAnsi" w:hAnsiTheme="minorHAnsi"/>
          <w:color w:val="auto"/>
        </w:rPr>
        <w:t>h</w:t>
      </w:r>
      <w:r w:rsidR="008172C3">
        <w:rPr>
          <w:rFonts w:asciiTheme="minorHAnsi" w:hAnsiTheme="minorHAnsi"/>
          <w:color w:val="auto"/>
        </w:rPr>
        <w:t xml:space="preserve">ese funds </w:t>
      </w:r>
      <w:r w:rsidR="00C13DEC">
        <w:rPr>
          <w:rFonts w:asciiTheme="minorHAnsi" w:hAnsiTheme="minorHAnsi"/>
          <w:color w:val="auto"/>
        </w:rPr>
        <w:t>are due to expire</w:t>
      </w:r>
      <w:r w:rsidR="008172C3">
        <w:rPr>
          <w:rFonts w:asciiTheme="minorHAnsi" w:hAnsiTheme="minorHAnsi"/>
          <w:color w:val="auto"/>
        </w:rPr>
        <w:t xml:space="preserve"> in December 2021.</w:t>
      </w:r>
    </w:p>
    <w:p w14:paraId="4C6F8123" w14:textId="77777777" w:rsidR="002E186E" w:rsidRPr="001D339B" w:rsidRDefault="002E186E" w:rsidP="00425765">
      <w:pPr>
        <w:pStyle w:val="Default"/>
        <w:jc w:val="both"/>
        <w:rPr>
          <w:rFonts w:asciiTheme="minorHAnsi" w:hAnsiTheme="minorHAnsi"/>
          <w:color w:val="auto"/>
        </w:rPr>
      </w:pPr>
    </w:p>
    <w:p w14:paraId="365E6B21" w14:textId="72C55D2C" w:rsidR="002E186E" w:rsidRPr="001D339B" w:rsidRDefault="002E186E" w:rsidP="00425765">
      <w:pPr>
        <w:pStyle w:val="Default"/>
        <w:jc w:val="both"/>
        <w:rPr>
          <w:rFonts w:asciiTheme="minorHAnsi" w:hAnsiTheme="minorHAnsi"/>
          <w:color w:val="auto"/>
        </w:rPr>
      </w:pPr>
      <w:r w:rsidRPr="002D00C9">
        <w:rPr>
          <w:rFonts w:asciiTheme="minorHAnsi" w:hAnsiTheme="minorHAnsi"/>
          <w:b/>
          <w:bCs/>
          <w:color w:val="auto"/>
        </w:rPr>
        <w:t>Miscellaneous Income</w:t>
      </w:r>
      <w:r w:rsidR="008172C3">
        <w:rPr>
          <w:rFonts w:asciiTheme="minorHAnsi" w:hAnsiTheme="minorHAnsi"/>
          <w:color w:val="auto"/>
        </w:rPr>
        <w:t xml:space="preserve"> </w:t>
      </w:r>
      <w:r w:rsidRPr="001D339B">
        <w:rPr>
          <w:rFonts w:asciiTheme="minorHAnsi" w:hAnsiTheme="minorHAnsi"/>
          <w:color w:val="auto"/>
        </w:rPr>
        <w:t xml:space="preserve">is </w:t>
      </w:r>
      <w:r w:rsidR="008172C3">
        <w:rPr>
          <w:rFonts w:asciiTheme="minorHAnsi" w:hAnsiTheme="minorHAnsi"/>
          <w:color w:val="auto"/>
        </w:rPr>
        <w:t>e</w:t>
      </w:r>
      <w:r w:rsidRPr="001D339B">
        <w:rPr>
          <w:rFonts w:asciiTheme="minorHAnsi" w:hAnsiTheme="minorHAnsi"/>
          <w:color w:val="auto"/>
        </w:rPr>
        <w:t>stimate</w:t>
      </w:r>
      <w:r w:rsidR="008172C3">
        <w:rPr>
          <w:rFonts w:asciiTheme="minorHAnsi" w:hAnsiTheme="minorHAnsi"/>
          <w:color w:val="auto"/>
        </w:rPr>
        <w:t>d</w:t>
      </w:r>
      <w:r w:rsidRPr="001D339B">
        <w:rPr>
          <w:rFonts w:asciiTheme="minorHAnsi" w:hAnsiTheme="minorHAnsi"/>
          <w:color w:val="auto"/>
        </w:rPr>
        <w:t xml:space="preserve"> based on prior year’s income and includes insurance longevity credits</w:t>
      </w:r>
      <w:r>
        <w:rPr>
          <w:rFonts w:asciiTheme="minorHAnsi" w:hAnsiTheme="minorHAnsi"/>
          <w:color w:val="auto"/>
        </w:rPr>
        <w:t>, along with any fees received for public records research and fees charged for standby at events</w:t>
      </w:r>
      <w:r w:rsidR="00710016">
        <w:rPr>
          <w:rFonts w:asciiTheme="minorHAnsi" w:hAnsiTheme="minorHAnsi"/>
          <w:color w:val="auto"/>
        </w:rPr>
        <w:t xml:space="preserve"> and donations</w:t>
      </w:r>
      <w:r w:rsidR="00414EA9">
        <w:rPr>
          <w:rFonts w:asciiTheme="minorHAnsi" w:hAnsiTheme="minorHAnsi"/>
          <w:color w:val="auto"/>
        </w:rPr>
        <w:t xml:space="preserve"> to the District.</w:t>
      </w:r>
    </w:p>
    <w:p w14:paraId="5F4094A6" w14:textId="77777777" w:rsidR="002E186E" w:rsidRDefault="002E186E" w:rsidP="00425765">
      <w:pPr>
        <w:pStyle w:val="Default"/>
        <w:jc w:val="both"/>
        <w:rPr>
          <w:rFonts w:asciiTheme="minorHAnsi" w:hAnsiTheme="minorHAnsi"/>
          <w:color w:val="auto"/>
        </w:rPr>
      </w:pPr>
    </w:p>
    <w:p w14:paraId="747AC1B0" w14:textId="129107BA" w:rsidR="002E186E" w:rsidRPr="001D339B" w:rsidRDefault="002008C2" w:rsidP="00425765">
      <w:pPr>
        <w:pStyle w:val="Default"/>
        <w:jc w:val="both"/>
        <w:rPr>
          <w:rFonts w:asciiTheme="minorHAnsi" w:hAnsiTheme="minorHAnsi"/>
          <w:color w:val="auto"/>
        </w:rPr>
      </w:pPr>
      <w:r w:rsidRPr="00E17777">
        <w:rPr>
          <w:rFonts w:asciiTheme="minorHAnsi" w:hAnsiTheme="minorHAnsi"/>
          <w:b/>
          <w:bCs/>
          <w:color w:val="auto"/>
        </w:rPr>
        <w:t>Sale of Assets</w:t>
      </w:r>
      <w:r>
        <w:rPr>
          <w:rFonts w:asciiTheme="minorHAnsi" w:hAnsiTheme="minorHAnsi"/>
          <w:color w:val="auto"/>
        </w:rPr>
        <w:t xml:space="preserve"> would be any aging apparatus or equipment.  We do plan on selling one of the 5-ton military vehicles.  </w:t>
      </w:r>
      <w:r>
        <w:t>This vehicle is a duplicate of another piece of apparatus in the fleet and has only been used an average of once per year since it was placed in service. The money spent on this vehicle for maintenance, equipment, fuel, and insurance can be better utilized elsewhere within the budget</w:t>
      </w:r>
      <w:r w:rsidR="00EF0C4D">
        <w:rPr>
          <w:rFonts w:asciiTheme="minorHAnsi" w:hAnsiTheme="minorHAnsi"/>
          <w:color w:val="auto"/>
        </w:rPr>
        <w:t>.</w:t>
      </w:r>
      <w:r w:rsidR="002E186E">
        <w:rPr>
          <w:rFonts w:asciiTheme="minorHAnsi" w:hAnsiTheme="minorHAnsi"/>
          <w:color w:val="auto"/>
        </w:rPr>
        <w:t xml:space="preserve">  </w:t>
      </w:r>
    </w:p>
    <w:p w14:paraId="246575B9" w14:textId="77777777" w:rsidR="002E186E" w:rsidRDefault="002E186E" w:rsidP="00425765">
      <w:pPr>
        <w:pStyle w:val="Default"/>
        <w:jc w:val="both"/>
        <w:rPr>
          <w:rFonts w:asciiTheme="minorHAnsi" w:hAnsiTheme="minorHAnsi"/>
          <w:color w:val="auto"/>
        </w:rPr>
      </w:pPr>
    </w:p>
    <w:p w14:paraId="43886EF7" w14:textId="5B28CB9A" w:rsidR="002E186E" w:rsidRPr="001D339B" w:rsidRDefault="002E186E" w:rsidP="00425765">
      <w:pPr>
        <w:pStyle w:val="Default"/>
        <w:jc w:val="both"/>
        <w:rPr>
          <w:rFonts w:asciiTheme="minorHAnsi" w:hAnsiTheme="minorHAnsi"/>
          <w:color w:val="auto"/>
        </w:rPr>
      </w:pPr>
      <w:r w:rsidRPr="00D45292">
        <w:rPr>
          <w:rFonts w:asciiTheme="minorHAnsi" w:hAnsiTheme="minorHAnsi"/>
          <w:b/>
          <w:bCs/>
          <w:color w:val="auto"/>
        </w:rPr>
        <w:t>Training Income</w:t>
      </w:r>
      <w:r w:rsidR="00784EDE">
        <w:rPr>
          <w:rFonts w:asciiTheme="minorHAnsi" w:hAnsiTheme="minorHAnsi"/>
          <w:color w:val="auto"/>
        </w:rPr>
        <w:t xml:space="preserve"> </w:t>
      </w:r>
      <w:r w:rsidRPr="001D339B">
        <w:rPr>
          <w:rFonts w:asciiTheme="minorHAnsi" w:hAnsiTheme="minorHAnsi"/>
          <w:color w:val="auto"/>
        </w:rPr>
        <w:t>is an estimated figure</w:t>
      </w:r>
      <w:r w:rsidR="00B752E2">
        <w:rPr>
          <w:rFonts w:asciiTheme="minorHAnsi" w:hAnsiTheme="minorHAnsi"/>
          <w:color w:val="auto"/>
        </w:rPr>
        <w:t>. W</w:t>
      </w:r>
      <w:r w:rsidRPr="001D339B">
        <w:rPr>
          <w:rFonts w:asciiTheme="minorHAnsi" w:hAnsiTheme="minorHAnsi"/>
          <w:color w:val="auto"/>
        </w:rPr>
        <w:t>e do not know what classes our District will be sponsoring at this time</w:t>
      </w:r>
      <w:r w:rsidR="00577E51">
        <w:rPr>
          <w:rFonts w:asciiTheme="minorHAnsi" w:hAnsiTheme="minorHAnsi"/>
          <w:color w:val="auto"/>
        </w:rPr>
        <w:t xml:space="preserve"> due to the pandemic.</w:t>
      </w:r>
    </w:p>
    <w:p w14:paraId="25C15CA2" w14:textId="77777777" w:rsidR="00B21736" w:rsidRDefault="00B21736" w:rsidP="00425765">
      <w:pPr>
        <w:pStyle w:val="Default"/>
        <w:jc w:val="both"/>
        <w:rPr>
          <w:rFonts w:asciiTheme="minorHAnsi" w:hAnsiTheme="minorHAnsi"/>
          <w:color w:val="auto"/>
        </w:rPr>
      </w:pPr>
    </w:p>
    <w:p w14:paraId="4A235F98" w14:textId="32CC2EAA" w:rsidR="002E186E" w:rsidRPr="001D339B" w:rsidRDefault="00B21736" w:rsidP="00425765">
      <w:pPr>
        <w:pStyle w:val="Default"/>
        <w:jc w:val="both"/>
        <w:rPr>
          <w:rFonts w:asciiTheme="minorHAnsi" w:hAnsiTheme="minorHAnsi"/>
          <w:color w:val="auto"/>
        </w:rPr>
      </w:pPr>
      <w:r w:rsidRPr="00B21736">
        <w:rPr>
          <w:rFonts w:asciiTheme="minorHAnsi" w:hAnsiTheme="minorHAnsi"/>
          <w:b/>
          <w:bCs/>
          <w:color w:val="auto"/>
        </w:rPr>
        <w:t>Conflagration income</w:t>
      </w:r>
      <w:r>
        <w:rPr>
          <w:rFonts w:asciiTheme="minorHAnsi" w:hAnsiTheme="minorHAnsi"/>
          <w:color w:val="auto"/>
        </w:rPr>
        <w:t xml:space="preserve"> is not</w:t>
      </w:r>
      <w:r w:rsidR="008C4171">
        <w:rPr>
          <w:rFonts w:asciiTheme="minorHAnsi" w:hAnsiTheme="minorHAnsi"/>
          <w:color w:val="auto"/>
        </w:rPr>
        <w:t xml:space="preserve"> factored in </w:t>
      </w:r>
      <w:r w:rsidR="008B6CE5">
        <w:rPr>
          <w:rFonts w:asciiTheme="minorHAnsi" w:hAnsiTheme="minorHAnsi"/>
          <w:color w:val="auto"/>
        </w:rPr>
        <w:t xml:space="preserve">this budget </w:t>
      </w:r>
      <w:r w:rsidR="008C4171">
        <w:rPr>
          <w:rFonts w:asciiTheme="minorHAnsi" w:hAnsiTheme="minorHAnsi"/>
          <w:color w:val="auto"/>
        </w:rPr>
        <w:t>at this time</w:t>
      </w:r>
      <w:r w:rsidR="008B6CE5">
        <w:rPr>
          <w:rFonts w:asciiTheme="minorHAnsi" w:hAnsiTheme="minorHAnsi"/>
          <w:color w:val="auto"/>
        </w:rPr>
        <w:t>,</w:t>
      </w:r>
      <w:r w:rsidR="008C4171">
        <w:rPr>
          <w:rFonts w:asciiTheme="minorHAnsi" w:hAnsiTheme="minorHAnsi"/>
          <w:color w:val="auto"/>
        </w:rPr>
        <w:t xml:space="preserve"> as we do not know </w:t>
      </w:r>
      <w:r w:rsidR="005F2775">
        <w:rPr>
          <w:rFonts w:asciiTheme="minorHAnsi" w:hAnsiTheme="minorHAnsi"/>
          <w:color w:val="auto"/>
        </w:rPr>
        <w:t>if any of our personnel will be deployed</w:t>
      </w:r>
      <w:r w:rsidR="008C4171">
        <w:rPr>
          <w:rFonts w:asciiTheme="minorHAnsi" w:hAnsiTheme="minorHAnsi"/>
          <w:color w:val="auto"/>
        </w:rPr>
        <w:t xml:space="preserve">. </w:t>
      </w:r>
      <w:r w:rsidR="004E5731">
        <w:rPr>
          <w:rFonts w:asciiTheme="minorHAnsi" w:hAnsiTheme="minorHAnsi"/>
          <w:color w:val="auto"/>
        </w:rPr>
        <w:t xml:space="preserve"> If wildfire season is anything like last years, then </w:t>
      </w:r>
      <w:r w:rsidR="005B35BD">
        <w:rPr>
          <w:rFonts w:asciiTheme="minorHAnsi" w:hAnsiTheme="minorHAnsi"/>
          <w:color w:val="auto"/>
        </w:rPr>
        <w:t xml:space="preserve">we do anticipate participating in the </w:t>
      </w:r>
      <w:r w:rsidR="002E186E" w:rsidRPr="001D339B">
        <w:rPr>
          <w:rFonts w:asciiTheme="minorHAnsi" w:hAnsiTheme="minorHAnsi"/>
          <w:color w:val="auto"/>
        </w:rPr>
        <w:t>State of Oregon</w:t>
      </w:r>
      <w:r w:rsidR="00F868D5">
        <w:rPr>
          <w:rFonts w:asciiTheme="minorHAnsi" w:hAnsiTheme="minorHAnsi"/>
          <w:color w:val="auto"/>
        </w:rPr>
        <w:t>’s</w:t>
      </w:r>
      <w:r w:rsidR="002E186E" w:rsidRPr="001D339B">
        <w:rPr>
          <w:rFonts w:asciiTheme="minorHAnsi" w:hAnsiTheme="minorHAnsi"/>
          <w:color w:val="auto"/>
        </w:rPr>
        <w:t xml:space="preserve"> conflagration</w:t>
      </w:r>
      <w:r w:rsidR="00F868D5">
        <w:rPr>
          <w:rFonts w:asciiTheme="minorHAnsi" w:hAnsiTheme="minorHAnsi"/>
          <w:color w:val="auto"/>
        </w:rPr>
        <w:t xml:space="preserve"> deployments</w:t>
      </w:r>
      <w:r w:rsidR="005B35BD">
        <w:rPr>
          <w:rFonts w:asciiTheme="minorHAnsi" w:hAnsiTheme="minorHAnsi"/>
          <w:color w:val="auto"/>
        </w:rPr>
        <w:t>.</w:t>
      </w:r>
      <w:r w:rsidR="002E186E" w:rsidRPr="001D339B">
        <w:rPr>
          <w:rFonts w:asciiTheme="minorHAnsi" w:hAnsiTheme="minorHAnsi"/>
          <w:color w:val="auto"/>
        </w:rPr>
        <w:t xml:space="preserve"> </w:t>
      </w:r>
      <w:r w:rsidR="002E186E">
        <w:rPr>
          <w:rFonts w:asciiTheme="minorHAnsi" w:hAnsiTheme="minorHAnsi"/>
          <w:color w:val="auto"/>
        </w:rPr>
        <w:t xml:space="preserve">Conflagration payments may be added to the budget by special </w:t>
      </w:r>
      <w:r w:rsidR="00D45292">
        <w:rPr>
          <w:rFonts w:asciiTheme="minorHAnsi" w:hAnsiTheme="minorHAnsi"/>
          <w:color w:val="auto"/>
        </w:rPr>
        <w:t>R</w:t>
      </w:r>
      <w:r w:rsidR="002E186E">
        <w:rPr>
          <w:rFonts w:asciiTheme="minorHAnsi" w:hAnsiTheme="minorHAnsi"/>
          <w:color w:val="auto"/>
        </w:rPr>
        <w:t>esolution during the budget year.</w:t>
      </w:r>
    </w:p>
    <w:p w14:paraId="4A173178" w14:textId="77777777" w:rsidR="002E186E" w:rsidRDefault="002E186E" w:rsidP="00425765">
      <w:pPr>
        <w:pStyle w:val="Default"/>
        <w:jc w:val="both"/>
        <w:rPr>
          <w:rFonts w:asciiTheme="minorHAnsi" w:hAnsiTheme="minorHAnsi"/>
          <w:color w:val="auto"/>
        </w:rPr>
      </w:pPr>
    </w:p>
    <w:p w14:paraId="00915F00" w14:textId="173EACD4" w:rsidR="002E186E" w:rsidRPr="001D339B" w:rsidRDefault="002E186E" w:rsidP="00425765">
      <w:pPr>
        <w:pStyle w:val="Default"/>
        <w:jc w:val="both"/>
        <w:rPr>
          <w:color w:val="auto"/>
        </w:rPr>
      </w:pPr>
      <w:r w:rsidRPr="005B35BD">
        <w:rPr>
          <w:rFonts w:asciiTheme="minorHAnsi" w:hAnsiTheme="minorHAnsi"/>
          <w:b/>
          <w:bCs/>
          <w:color w:val="auto"/>
        </w:rPr>
        <w:t>Taxes estimated to be received</w:t>
      </w:r>
      <w:r w:rsidR="00220F7C">
        <w:rPr>
          <w:rFonts w:asciiTheme="minorHAnsi" w:hAnsiTheme="minorHAnsi"/>
          <w:color w:val="auto"/>
        </w:rPr>
        <w:t xml:space="preserve"> are based in an estimate by Jefferson County</w:t>
      </w:r>
      <w:r w:rsidR="00E50F6F">
        <w:rPr>
          <w:rFonts w:asciiTheme="minorHAnsi" w:hAnsiTheme="minorHAnsi"/>
          <w:color w:val="auto"/>
        </w:rPr>
        <w:t xml:space="preserve">. </w:t>
      </w:r>
      <w:r w:rsidRPr="001D339B">
        <w:rPr>
          <w:color w:val="auto"/>
        </w:rPr>
        <w:t xml:space="preserve"> Jefferson County reports an approximated</w:t>
      </w:r>
      <w:r>
        <w:rPr>
          <w:color w:val="auto"/>
        </w:rPr>
        <w:t xml:space="preserve"> </w:t>
      </w:r>
      <w:r w:rsidR="00266040">
        <w:rPr>
          <w:color w:val="auto"/>
        </w:rPr>
        <w:t>91</w:t>
      </w:r>
      <w:r w:rsidRPr="001D339B">
        <w:rPr>
          <w:color w:val="auto"/>
        </w:rPr>
        <w:t>% collection rate, which is applied to their estimates for our budgeting purposes.</w:t>
      </w:r>
      <w:r w:rsidR="00754CB2">
        <w:rPr>
          <w:color w:val="auto"/>
        </w:rPr>
        <w:t xml:space="preserve"> </w:t>
      </w:r>
      <w:r w:rsidRPr="001D339B">
        <w:rPr>
          <w:color w:val="auto"/>
        </w:rPr>
        <w:t>We use the actual taxes levied amount reported for fiscal year 20</w:t>
      </w:r>
      <w:r w:rsidR="008D5CD5">
        <w:rPr>
          <w:color w:val="auto"/>
        </w:rPr>
        <w:t>20/21</w:t>
      </w:r>
      <w:r w:rsidRPr="001D339B">
        <w:rPr>
          <w:color w:val="auto"/>
        </w:rPr>
        <w:t xml:space="preserve"> for budgeting purposes. Deschutes County does report an approximate </w:t>
      </w:r>
      <w:r w:rsidR="00DC7A43">
        <w:rPr>
          <w:color w:val="auto"/>
        </w:rPr>
        <w:t>91</w:t>
      </w:r>
      <w:r w:rsidRPr="001D339B">
        <w:rPr>
          <w:color w:val="auto"/>
        </w:rPr>
        <w:t>% collection rate, which is applied to the fiscal year 20</w:t>
      </w:r>
      <w:r w:rsidR="005E171D">
        <w:rPr>
          <w:color w:val="auto"/>
        </w:rPr>
        <w:t>21/22</w:t>
      </w:r>
      <w:r w:rsidRPr="001D339B">
        <w:rPr>
          <w:color w:val="auto"/>
        </w:rPr>
        <w:t xml:space="preserve"> actual taxes levied for our budget estimate.</w:t>
      </w:r>
    </w:p>
    <w:p w14:paraId="59E0277A" w14:textId="3484BB7E" w:rsidR="006E5F06" w:rsidRDefault="006E5F06" w:rsidP="00702DF5">
      <w:pPr>
        <w:spacing w:after="0" w:line="240" w:lineRule="auto"/>
        <w:rPr>
          <w:sz w:val="24"/>
          <w:szCs w:val="24"/>
        </w:rPr>
      </w:pPr>
    </w:p>
    <w:p w14:paraId="7ED2D5D0" w14:textId="4BC30A02" w:rsidR="00DF671D" w:rsidRDefault="00DF671D" w:rsidP="00DF671D">
      <w:pPr>
        <w:spacing w:after="0" w:line="240" w:lineRule="auto"/>
        <w:rPr>
          <w:b/>
          <w:bCs/>
          <w:sz w:val="36"/>
          <w:szCs w:val="36"/>
        </w:rPr>
      </w:pPr>
      <w:r w:rsidRPr="002E7778">
        <w:rPr>
          <w:b/>
          <w:bCs/>
          <w:sz w:val="36"/>
          <w:szCs w:val="36"/>
        </w:rPr>
        <w:t xml:space="preserve">General </w:t>
      </w:r>
      <w:r>
        <w:rPr>
          <w:b/>
          <w:bCs/>
          <w:sz w:val="36"/>
          <w:szCs w:val="36"/>
        </w:rPr>
        <w:t>Fund - INCOME RESOURCES</w:t>
      </w:r>
    </w:p>
    <w:bookmarkStart w:id="1" w:name="_MON_1672640915"/>
    <w:bookmarkEnd w:id="1"/>
    <w:p w14:paraId="72C9189C" w14:textId="461926B5" w:rsidR="002F3905" w:rsidRPr="00843B28" w:rsidRDefault="008B3A58" w:rsidP="00BA1411">
      <w:pPr>
        <w:spacing w:after="0" w:line="240" w:lineRule="auto"/>
        <w:jc w:val="right"/>
        <w:rPr>
          <w:b/>
          <w:bCs/>
        </w:rPr>
      </w:pPr>
      <w:r>
        <w:rPr>
          <w:b/>
          <w:bCs/>
          <w:sz w:val="36"/>
          <w:szCs w:val="36"/>
        </w:rPr>
        <w:object w:dxaOrig="9827" w:dyaOrig="6482" w14:anchorId="50CA6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5pt;height:360.75pt" o:ole="">
            <v:imagedata r:id="rId34" o:title=""/>
          </v:shape>
          <o:OLEObject Type="Embed" ProgID="Excel.Sheet.12" ShapeID="_x0000_i1025" DrawAspect="Content" ObjectID="_1681218363" r:id="rId35"/>
        </w:object>
      </w:r>
    </w:p>
    <w:p w14:paraId="7484DAA0" w14:textId="77777777" w:rsidR="0000183E" w:rsidRDefault="0000183E" w:rsidP="00DF671D">
      <w:pPr>
        <w:spacing w:after="0" w:line="240" w:lineRule="auto"/>
        <w:rPr>
          <w:b/>
          <w:bCs/>
          <w:sz w:val="36"/>
          <w:szCs w:val="36"/>
        </w:rPr>
      </w:pPr>
    </w:p>
    <w:p w14:paraId="2E6BA9F9" w14:textId="75DFDB6D" w:rsidR="0000183E" w:rsidRDefault="00C33BB7" w:rsidP="00702DF5">
      <w:pPr>
        <w:spacing w:after="0" w:line="240" w:lineRule="auto"/>
        <w:rPr>
          <w:sz w:val="24"/>
          <w:szCs w:val="24"/>
        </w:rPr>
      </w:pPr>
      <w:r>
        <w:rPr>
          <w:sz w:val="24"/>
          <w:szCs w:val="24"/>
        </w:rPr>
        <w:t xml:space="preserve">     </w:t>
      </w:r>
      <w:r w:rsidR="008D0796">
        <w:rPr>
          <w:sz w:val="24"/>
          <w:szCs w:val="24"/>
        </w:rPr>
        <w:t xml:space="preserve">                                     </w:t>
      </w:r>
      <w:r w:rsidR="0000183E">
        <w:rPr>
          <w:sz w:val="24"/>
          <w:szCs w:val="24"/>
        </w:rPr>
        <w:t xml:space="preserve">         </w:t>
      </w:r>
      <w:r w:rsidR="008D0796">
        <w:rPr>
          <w:sz w:val="24"/>
          <w:szCs w:val="24"/>
        </w:rPr>
        <w:t xml:space="preserve">   </w:t>
      </w:r>
      <w:r>
        <w:rPr>
          <w:sz w:val="24"/>
          <w:szCs w:val="24"/>
        </w:rPr>
        <w:t xml:space="preserve">   </w:t>
      </w:r>
    </w:p>
    <w:p w14:paraId="2190CAA4" w14:textId="7EF4E601" w:rsidR="006E5F06" w:rsidRPr="00754CB2" w:rsidRDefault="006E5F06" w:rsidP="00702DF5">
      <w:pPr>
        <w:spacing w:after="0" w:line="240" w:lineRule="auto"/>
        <w:rPr>
          <w:b/>
          <w:bCs/>
          <w:sz w:val="36"/>
          <w:szCs w:val="36"/>
          <w:u w:val="single"/>
        </w:rPr>
      </w:pPr>
      <w:r w:rsidRPr="00754CB2">
        <w:rPr>
          <w:b/>
          <w:bCs/>
          <w:sz w:val="36"/>
          <w:szCs w:val="36"/>
          <w:u w:val="single"/>
        </w:rPr>
        <w:lastRenderedPageBreak/>
        <w:t>Expenditures in the General Fund</w:t>
      </w:r>
    </w:p>
    <w:p w14:paraId="2BCAC6B4" w14:textId="1D35A68F" w:rsidR="006E5F06" w:rsidRPr="001D1056" w:rsidRDefault="006E5F06" w:rsidP="00702DF5">
      <w:pPr>
        <w:spacing w:after="0" w:line="240" w:lineRule="auto"/>
        <w:rPr>
          <w:b/>
          <w:bCs/>
          <w:sz w:val="24"/>
          <w:szCs w:val="24"/>
        </w:rPr>
      </w:pPr>
    </w:p>
    <w:p w14:paraId="2E437426" w14:textId="3C48B8CE" w:rsidR="006E5F06" w:rsidRDefault="001E5962" w:rsidP="00D05DD8">
      <w:pPr>
        <w:spacing w:after="0" w:line="240" w:lineRule="auto"/>
        <w:jc w:val="both"/>
        <w:rPr>
          <w:sz w:val="24"/>
          <w:szCs w:val="24"/>
        </w:rPr>
      </w:pPr>
      <w:r w:rsidRPr="001E5962">
        <w:rPr>
          <w:sz w:val="24"/>
          <w:szCs w:val="24"/>
        </w:rPr>
        <w:t>The District’s expenditures are broken into six different categories within each cost center.  These categories include:  Personnel Services, Materials &amp; Services, Debt Service, Capital Outlay, Contingency</w:t>
      </w:r>
      <w:r w:rsidR="00DD0EA1">
        <w:rPr>
          <w:sz w:val="24"/>
          <w:szCs w:val="24"/>
        </w:rPr>
        <w:t xml:space="preserve">,  </w:t>
      </w:r>
      <w:r w:rsidR="00665E77">
        <w:rPr>
          <w:sz w:val="24"/>
          <w:szCs w:val="24"/>
        </w:rPr>
        <w:t>and Transfer</w:t>
      </w:r>
      <w:r w:rsidRPr="001E5962">
        <w:rPr>
          <w:sz w:val="24"/>
          <w:szCs w:val="24"/>
        </w:rPr>
        <w:t xml:space="preserve">.  </w:t>
      </w:r>
      <w:r w:rsidR="00D017DA">
        <w:rPr>
          <w:sz w:val="24"/>
          <w:szCs w:val="24"/>
        </w:rPr>
        <w:t xml:space="preserve">If you </w:t>
      </w:r>
      <w:r w:rsidR="00CC711B">
        <w:rPr>
          <w:sz w:val="24"/>
          <w:szCs w:val="24"/>
        </w:rPr>
        <w:t xml:space="preserve">include the Unappropriated Ending Fund Balance </w:t>
      </w:r>
      <w:r w:rsidRPr="001E5962">
        <w:rPr>
          <w:sz w:val="24"/>
          <w:szCs w:val="24"/>
        </w:rPr>
        <w:t xml:space="preserve">this upcoming fiscal year, we anticipate a total of </w:t>
      </w:r>
      <w:r w:rsidR="00CC711B">
        <w:rPr>
          <w:sz w:val="24"/>
          <w:szCs w:val="24"/>
        </w:rPr>
        <w:t xml:space="preserve"> </w:t>
      </w:r>
      <w:r w:rsidR="00CC711B" w:rsidRPr="00264B6F">
        <w:rPr>
          <w:b/>
          <w:bCs/>
          <w:sz w:val="24"/>
          <w:szCs w:val="24"/>
        </w:rPr>
        <w:t>$</w:t>
      </w:r>
      <w:r w:rsidR="006843B6" w:rsidRPr="00264B6F">
        <w:rPr>
          <w:b/>
          <w:bCs/>
          <w:sz w:val="24"/>
          <w:szCs w:val="24"/>
        </w:rPr>
        <w:t>1,825,634</w:t>
      </w:r>
      <w:r w:rsidRPr="001E5962">
        <w:rPr>
          <w:sz w:val="24"/>
          <w:szCs w:val="24"/>
        </w:rPr>
        <w:t xml:space="preserve"> which is divided among the categories listed below.</w:t>
      </w:r>
    </w:p>
    <w:p w14:paraId="5F2C3472" w14:textId="3DE4E23D" w:rsidR="00A03CF2" w:rsidRDefault="00A03CF2" w:rsidP="00702DF5">
      <w:pPr>
        <w:spacing w:after="0" w:line="240" w:lineRule="auto"/>
        <w:rPr>
          <w:sz w:val="24"/>
          <w:szCs w:val="24"/>
        </w:rPr>
      </w:pPr>
    </w:p>
    <w:p w14:paraId="10C81C6C" w14:textId="492B34BC" w:rsidR="00A03CF2" w:rsidRPr="001E5962" w:rsidRDefault="000C1ABD" w:rsidP="00702DF5">
      <w:pPr>
        <w:spacing w:after="0" w:line="240" w:lineRule="auto"/>
        <w:rPr>
          <w:sz w:val="24"/>
          <w:szCs w:val="24"/>
        </w:rPr>
      </w:pPr>
      <w:r>
        <w:rPr>
          <w:sz w:val="24"/>
          <w:szCs w:val="24"/>
        </w:rPr>
        <w:t xml:space="preserve">           </w:t>
      </w:r>
      <w:r w:rsidR="00996DD4">
        <w:rPr>
          <w:noProof/>
          <w:sz w:val="24"/>
          <w:szCs w:val="24"/>
        </w:rPr>
        <w:drawing>
          <wp:inline distT="0" distB="0" distL="0" distR="0" wp14:anchorId="1992EE09" wp14:editId="5ECF4733">
            <wp:extent cx="4972050" cy="2257425"/>
            <wp:effectExtent l="0" t="0" r="0"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1E9444" w14:textId="6E8BCEB8" w:rsidR="006E5F06" w:rsidRDefault="006E5F06" w:rsidP="00702DF5">
      <w:pPr>
        <w:spacing w:after="0" w:line="240" w:lineRule="auto"/>
        <w:rPr>
          <w:sz w:val="24"/>
          <w:szCs w:val="24"/>
        </w:rPr>
      </w:pPr>
    </w:p>
    <w:p w14:paraId="02FFF920" w14:textId="30247516" w:rsidR="00D40E57" w:rsidRPr="00D40E57" w:rsidRDefault="00D40E57" w:rsidP="00135280">
      <w:pPr>
        <w:spacing w:after="0" w:line="240" w:lineRule="auto"/>
        <w:jc w:val="both"/>
        <w:rPr>
          <w:sz w:val="24"/>
          <w:szCs w:val="24"/>
        </w:rPr>
      </w:pPr>
      <w:r w:rsidRPr="00D40E57">
        <w:rPr>
          <w:sz w:val="24"/>
          <w:szCs w:val="24"/>
        </w:rPr>
        <w:t xml:space="preserve">As you can see, Personnel Services is our largest expenditure.  This category includes: Salaries, Employee Benefits, Workers Comp, Payroll Taxes, Volunteer/Student Shift Stipends, PERS and any HRA reimbursements back to employees. As of July 1, 2021, our PERS employer contribution rate will increase to </w:t>
      </w:r>
      <w:r w:rsidRPr="000F3EF9">
        <w:rPr>
          <w:b/>
          <w:bCs/>
          <w:sz w:val="24"/>
          <w:szCs w:val="24"/>
        </w:rPr>
        <w:t>24.14%</w:t>
      </w:r>
      <w:r w:rsidRPr="00D40E57">
        <w:rPr>
          <w:sz w:val="24"/>
          <w:szCs w:val="24"/>
        </w:rPr>
        <w:t xml:space="preserve"> for our OPSRP employees, with the 6% employee contribution paid by the District. This will be </w:t>
      </w:r>
      <w:r w:rsidR="00443B0C" w:rsidRPr="00D40E57">
        <w:rPr>
          <w:sz w:val="24"/>
          <w:szCs w:val="24"/>
        </w:rPr>
        <w:t>an</w:t>
      </w:r>
      <w:r w:rsidRPr="00D40E57">
        <w:rPr>
          <w:sz w:val="24"/>
          <w:szCs w:val="24"/>
        </w:rPr>
        <w:t xml:space="preserve"> </w:t>
      </w:r>
      <w:r w:rsidR="00CD4537">
        <w:rPr>
          <w:sz w:val="24"/>
          <w:szCs w:val="24"/>
        </w:rPr>
        <w:t>9</w:t>
      </w:r>
      <w:r w:rsidR="00353A8B">
        <w:rPr>
          <w:sz w:val="24"/>
          <w:szCs w:val="24"/>
        </w:rPr>
        <w:t>.33</w:t>
      </w:r>
      <w:r w:rsidR="006A7632">
        <w:rPr>
          <w:sz w:val="24"/>
          <w:szCs w:val="24"/>
        </w:rPr>
        <w:t>%</w:t>
      </w:r>
      <w:r w:rsidRPr="00D40E57">
        <w:rPr>
          <w:sz w:val="24"/>
          <w:szCs w:val="24"/>
        </w:rPr>
        <w:t xml:space="preserve"> increase from the prior fiscal year.</w:t>
      </w:r>
      <w:r w:rsidR="00C34833">
        <w:rPr>
          <w:sz w:val="24"/>
          <w:szCs w:val="24"/>
        </w:rPr>
        <w:t xml:space="preserve">  </w:t>
      </w:r>
      <w:r w:rsidR="00786F6C">
        <w:rPr>
          <w:sz w:val="24"/>
          <w:szCs w:val="24"/>
        </w:rPr>
        <w:t>This rate increase is regulated by the State of Oregon and the District has no control over</w:t>
      </w:r>
      <w:r w:rsidR="00D86F1E">
        <w:rPr>
          <w:sz w:val="24"/>
          <w:szCs w:val="24"/>
        </w:rPr>
        <w:t xml:space="preserve"> the percentage contribution</w:t>
      </w:r>
      <w:r w:rsidR="004C4532">
        <w:rPr>
          <w:sz w:val="24"/>
          <w:szCs w:val="24"/>
        </w:rPr>
        <w:t xml:space="preserve"> for the employees.</w:t>
      </w:r>
    </w:p>
    <w:p w14:paraId="3104E0EC" w14:textId="77777777" w:rsidR="00D40E57" w:rsidRPr="00D40E57" w:rsidRDefault="00D40E57" w:rsidP="00135280">
      <w:pPr>
        <w:spacing w:after="0" w:line="240" w:lineRule="auto"/>
        <w:jc w:val="both"/>
        <w:rPr>
          <w:sz w:val="24"/>
          <w:szCs w:val="24"/>
        </w:rPr>
      </w:pPr>
    </w:p>
    <w:p w14:paraId="2335933A" w14:textId="2AAD59C2" w:rsidR="00D40E57" w:rsidRPr="00D40E57" w:rsidRDefault="00D40E57" w:rsidP="00135280">
      <w:pPr>
        <w:spacing w:after="0" w:line="240" w:lineRule="auto"/>
        <w:jc w:val="both"/>
        <w:rPr>
          <w:sz w:val="24"/>
          <w:szCs w:val="24"/>
        </w:rPr>
      </w:pPr>
      <w:r w:rsidRPr="00D40E57">
        <w:rPr>
          <w:sz w:val="24"/>
          <w:szCs w:val="24"/>
        </w:rPr>
        <w:t>Due to the size of our District</w:t>
      </w:r>
      <w:r w:rsidR="00661EE4">
        <w:rPr>
          <w:sz w:val="24"/>
          <w:szCs w:val="24"/>
        </w:rPr>
        <w:t xml:space="preserve"> and</w:t>
      </w:r>
      <w:r w:rsidRPr="00D40E57">
        <w:rPr>
          <w:sz w:val="24"/>
          <w:szCs w:val="24"/>
        </w:rPr>
        <w:t xml:space="preserve"> budget, we have been able to maintain the current personnel of six </w:t>
      </w:r>
      <w:r w:rsidR="005C18F4">
        <w:rPr>
          <w:sz w:val="24"/>
          <w:szCs w:val="24"/>
        </w:rPr>
        <w:t xml:space="preserve">full time </w:t>
      </w:r>
      <w:r w:rsidRPr="00D40E57">
        <w:rPr>
          <w:sz w:val="24"/>
          <w:szCs w:val="24"/>
        </w:rPr>
        <w:t xml:space="preserve">employees over the past five years. In the summer, we employ 5 to 6 part-time employees to fill in on shifts where needed. We currently have 22 volunteers </w:t>
      </w:r>
      <w:r w:rsidR="00F330B5">
        <w:rPr>
          <w:sz w:val="24"/>
          <w:szCs w:val="24"/>
        </w:rPr>
        <w:t>who</w:t>
      </w:r>
      <w:r w:rsidRPr="00D40E57">
        <w:rPr>
          <w:sz w:val="24"/>
          <w:szCs w:val="24"/>
        </w:rPr>
        <w:t xml:space="preserve"> sign up for shift work and receive a stipend </w:t>
      </w:r>
      <w:r w:rsidR="00927552">
        <w:rPr>
          <w:sz w:val="24"/>
          <w:szCs w:val="24"/>
        </w:rPr>
        <w:t>depending on the number of shifts</w:t>
      </w:r>
      <w:r w:rsidRPr="00D40E57">
        <w:rPr>
          <w:sz w:val="24"/>
          <w:szCs w:val="24"/>
        </w:rPr>
        <w:t xml:space="preserve"> they work.  </w:t>
      </w:r>
      <w:r w:rsidR="00093D57">
        <w:rPr>
          <w:sz w:val="24"/>
          <w:szCs w:val="24"/>
        </w:rPr>
        <w:t>The</w:t>
      </w:r>
      <w:r w:rsidR="009E18AC">
        <w:rPr>
          <w:sz w:val="24"/>
          <w:szCs w:val="24"/>
        </w:rPr>
        <w:t xml:space="preserve"> volunteer stipends are funded through S</w:t>
      </w:r>
      <w:r w:rsidR="00862FF7">
        <w:rPr>
          <w:sz w:val="24"/>
          <w:szCs w:val="24"/>
        </w:rPr>
        <w:t>taffing for Adequate Fire and Emergency</w:t>
      </w:r>
      <w:r w:rsidR="005029F3">
        <w:rPr>
          <w:sz w:val="24"/>
          <w:szCs w:val="24"/>
        </w:rPr>
        <w:t xml:space="preserve"> Response (SAFER) </w:t>
      </w:r>
      <w:r w:rsidR="002961BA">
        <w:rPr>
          <w:sz w:val="24"/>
          <w:szCs w:val="24"/>
        </w:rPr>
        <w:t xml:space="preserve">grant </w:t>
      </w:r>
      <w:r w:rsidR="009E18AC">
        <w:rPr>
          <w:sz w:val="24"/>
          <w:szCs w:val="24"/>
        </w:rPr>
        <w:t xml:space="preserve">funds through December 2021. </w:t>
      </w:r>
      <w:r w:rsidR="008D0311">
        <w:rPr>
          <w:sz w:val="24"/>
          <w:szCs w:val="24"/>
        </w:rPr>
        <w:t xml:space="preserve"> </w:t>
      </w:r>
      <w:r w:rsidR="00414DAE">
        <w:rPr>
          <w:sz w:val="24"/>
          <w:szCs w:val="24"/>
        </w:rPr>
        <w:t>Just this past month we applied for</w:t>
      </w:r>
      <w:r w:rsidR="00BB64DF">
        <w:rPr>
          <w:sz w:val="24"/>
          <w:szCs w:val="24"/>
        </w:rPr>
        <w:t xml:space="preserve"> the SAFER grant again </w:t>
      </w:r>
      <w:r w:rsidR="00580F68">
        <w:rPr>
          <w:sz w:val="24"/>
          <w:szCs w:val="24"/>
        </w:rPr>
        <w:t>to supplement the volunteer stipend program</w:t>
      </w:r>
      <w:r w:rsidR="00566F5E">
        <w:rPr>
          <w:sz w:val="24"/>
          <w:szCs w:val="24"/>
        </w:rPr>
        <w:t xml:space="preserve"> and we are waiting to hear</w:t>
      </w:r>
      <w:r w:rsidR="00992FB3">
        <w:rPr>
          <w:sz w:val="24"/>
          <w:szCs w:val="24"/>
        </w:rPr>
        <w:t xml:space="preserve"> if we are awarded the funds</w:t>
      </w:r>
      <w:r w:rsidR="00580F68">
        <w:rPr>
          <w:sz w:val="24"/>
          <w:szCs w:val="24"/>
        </w:rPr>
        <w:t>.</w:t>
      </w:r>
      <w:r w:rsidR="008D0311">
        <w:rPr>
          <w:sz w:val="24"/>
          <w:szCs w:val="24"/>
        </w:rPr>
        <w:t xml:space="preserve"> </w:t>
      </w:r>
      <w:r w:rsidR="00984E76">
        <w:rPr>
          <w:sz w:val="24"/>
          <w:szCs w:val="24"/>
        </w:rPr>
        <w:t>Should</w:t>
      </w:r>
      <w:r w:rsidR="002770B5">
        <w:rPr>
          <w:sz w:val="24"/>
          <w:szCs w:val="24"/>
        </w:rPr>
        <w:t xml:space="preserve"> the number of calls increase to over 700</w:t>
      </w:r>
      <w:r w:rsidR="00DC7A43">
        <w:rPr>
          <w:sz w:val="24"/>
          <w:szCs w:val="24"/>
        </w:rPr>
        <w:t xml:space="preserve"> a year</w:t>
      </w:r>
      <w:r w:rsidR="00571B6E">
        <w:rPr>
          <w:sz w:val="24"/>
          <w:szCs w:val="24"/>
        </w:rPr>
        <w:t xml:space="preserve">, we will have to consider putting on an additional shift </w:t>
      </w:r>
      <w:r w:rsidR="00DB6053">
        <w:rPr>
          <w:sz w:val="24"/>
          <w:szCs w:val="24"/>
        </w:rPr>
        <w:t xml:space="preserve">employee to cover the station during the day between 8am – 5:00 pm.  </w:t>
      </w:r>
      <w:r w:rsidRPr="00D40E57">
        <w:rPr>
          <w:sz w:val="24"/>
          <w:szCs w:val="24"/>
        </w:rPr>
        <w:t xml:space="preserve">  </w:t>
      </w:r>
    </w:p>
    <w:p w14:paraId="595DCD91" w14:textId="77777777" w:rsidR="00D40E57" w:rsidRPr="00D40E57" w:rsidRDefault="00D40E57" w:rsidP="00135280">
      <w:pPr>
        <w:spacing w:after="0" w:line="240" w:lineRule="auto"/>
        <w:jc w:val="both"/>
        <w:rPr>
          <w:sz w:val="24"/>
          <w:szCs w:val="24"/>
        </w:rPr>
      </w:pPr>
    </w:p>
    <w:p w14:paraId="68B20B99" w14:textId="6C56F6D5" w:rsidR="00E10A04" w:rsidRDefault="00D40E57" w:rsidP="00135280">
      <w:pPr>
        <w:spacing w:after="0" w:line="240" w:lineRule="auto"/>
        <w:jc w:val="both"/>
        <w:rPr>
          <w:sz w:val="24"/>
          <w:szCs w:val="24"/>
        </w:rPr>
      </w:pPr>
      <w:r w:rsidRPr="00D40E57">
        <w:rPr>
          <w:sz w:val="24"/>
          <w:szCs w:val="24"/>
        </w:rPr>
        <w:t xml:space="preserve">One of our goals for </w:t>
      </w:r>
      <w:r w:rsidR="00D62085">
        <w:rPr>
          <w:sz w:val="24"/>
          <w:szCs w:val="24"/>
        </w:rPr>
        <w:t>the 2021/2022</w:t>
      </w:r>
      <w:r w:rsidRPr="00D40E57">
        <w:rPr>
          <w:sz w:val="24"/>
          <w:szCs w:val="24"/>
        </w:rPr>
        <w:t xml:space="preserve"> fiscal year </w:t>
      </w:r>
      <w:r w:rsidR="00A73847">
        <w:rPr>
          <w:sz w:val="24"/>
          <w:szCs w:val="24"/>
        </w:rPr>
        <w:t>was</w:t>
      </w:r>
      <w:r w:rsidRPr="00D40E57">
        <w:rPr>
          <w:sz w:val="24"/>
          <w:szCs w:val="24"/>
        </w:rPr>
        <w:t xml:space="preserve"> to implement a salary incentive/step program</w:t>
      </w:r>
      <w:r w:rsidR="00DC26DE">
        <w:rPr>
          <w:sz w:val="24"/>
          <w:szCs w:val="24"/>
        </w:rPr>
        <w:t xml:space="preserve"> for the </w:t>
      </w:r>
      <w:r w:rsidR="007D4121">
        <w:rPr>
          <w:sz w:val="24"/>
          <w:szCs w:val="24"/>
        </w:rPr>
        <w:t>A</w:t>
      </w:r>
      <w:r w:rsidR="00DC26DE">
        <w:rPr>
          <w:sz w:val="24"/>
          <w:szCs w:val="24"/>
        </w:rPr>
        <w:t>dministrative staff</w:t>
      </w:r>
      <w:r w:rsidRPr="00D40E57">
        <w:rPr>
          <w:sz w:val="24"/>
          <w:szCs w:val="24"/>
        </w:rPr>
        <w:t xml:space="preserve">.  </w:t>
      </w:r>
      <w:r w:rsidR="00BF779E">
        <w:rPr>
          <w:sz w:val="24"/>
          <w:szCs w:val="24"/>
        </w:rPr>
        <w:t xml:space="preserve">By doing this process we will be able </w:t>
      </w:r>
      <w:r w:rsidR="0078697A">
        <w:rPr>
          <w:sz w:val="24"/>
          <w:szCs w:val="24"/>
        </w:rPr>
        <w:t>to have</w:t>
      </w:r>
      <w:r w:rsidR="00B852D1">
        <w:rPr>
          <w:sz w:val="24"/>
          <w:szCs w:val="24"/>
        </w:rPr>
        <w:t xml:space="preserve"> a salary structure in place for </w:t>
      </w:r>
      <w:r w:rsidR="00F97E3B">
        <w:rPr>
          <w:sz w:val="24"/>
          <w:szCs w:val="24"/>
        </w:rPr>
        <w:t xml:space="preserve">succession planning. </w:t>
      </w:r>
      <w:r w:rsidR="008B0554">
        <w:rPr>
          <w:sz w:val="24"/>
          <w:szCs w:val="24"/>
        </w:rPr>
        <w:t>Most of the surrounding fire district</w:t>
      </w:r>
      <w:r w:rsidR="003A7C14">
        <w:rPr>
          <w:sz w:val="24"/>
          <w:szCs w:val="24"/>
        </w:rPr>
        <w:t xml:space="preserve">s currently have this </w:t>
      </w:r>
      <w:r w:rsidR="008133DC">
        <w:rPr>
          <w:sz w:val="24"/>
          <w:szCs w:val="24"/>
        </w:rPr>
        <w:t xml:space="preserve">existing </w:t>
      </w:r>
      <w:r w:rsidR="00A339B6">
        <w:rPr>
          <w:sz w:val="24"/>
          <w:szCs w:val="24"/>
        </w:rPr>
        <w:t>salary step process</w:t>
      </w:r>
      <w:r w:rsidR="009D7E87">
        <w:rPr>
          <w:sz w:val="24"/>
          <w:szCs w:val="24"/>
        </w:rPr>
        <w:t xml:space="preserve"> in p</w:t>
      </w:r>
      <w:r w:rsidR="009A0D9C">
        <w:rPr>
          <w:sz w:val="24"/>
          <w:szCs w:val="24"/>
        </w:rPr>
        <w:t>lace</w:t>
      </w:r>
      <w:r w:rsidR="00740DE8">
        <w:rPr>
          <w:sz w:val="24"/>
          <w:szCs w:val="24"/>
        </w:rPr>
        <w:t xml:space="preserve"> </w:t>
      </w:r>
      <w:r w:rsidR="0038144C">
        <w:rPr>
          <w:sz w:val="24"/>
          <w:szCs w:val="24"/>
        </w:rPr>
        <w:t>to</w:t>
      </w:r>
      <w:r w:rsidR="00386B2E">
        <w:rPr>
          <w:sz w:val="24"/>
          <w:szCs w:val="24"/>
        </w:rPr>
        <w:t xml:space="preserve"> be competitive in today’s job market. </w:t>
      </w:r>
      <w:r w:rsidR="005A77D6">
        <w:rPr>
          <w:sz w:val="24"/>
          <w:szCs w:val="24"/>
        </w:rPr>
        <w:t xml:space="preserve"> Market and geographical data was collected</w:t>
      </w:r>
      <w:r w:rsidR="000C5572">
        <w:rPr>
          <w:sz w:val="24"/>
          <w:szCs w:val="24"/>
        </w:rPr>
        <w:t xml:space="preserve"> by HR Answers in </w:t>
      </w:r>
      <w:r w:rsidR="001B08DE">
        <w:rPr>
          <w:sz w:val="24"/>
          <w:szCs w:val="24"/>
        </w:rPr>
        <w:t xml:space="preserve">developing this </w:t>
      </w:r>
      <w:r w:rsidR="005A77D6">
        <w:rPr>
          <w:sz w:val="24"/>
          <w:szCs w:val="24"/>
        </w:rPr>
        <w:t>step-based</w:t>
      </w:r>
      <w:r w:rsidR="001B08DE">
        <w:rPr>
          <w:sz w:val="24"/>
          <w:szCs w:val="24"/>
        </w:rPr>
        <w:t xml:space="preserve"> program for our Administrative </w:t>
      </w:r>
      <w:r w:rsidR="001B08DE">
        <w:rPr>
          <w:sz w:val="24"/>
          <w:szCs w:val="24"/>
        </w:rPr>
        <w:lastRenderedPageBreak/>
        <w:t>staff.</w:t>
      </w:r>
      <w:r w:rsidR="00FE16E8">
        <w:rPr>
          <w:sz w:val="24"/>
          <w:szCs w:val="24"/>
        </w:rPr>
        <w:t xml:space="preserve">  </w:t>
      </w:r>
      <w:r w:rsidR="00D7338F">
        <w:rPr>
          <w:sz w:val="24"/>
          <w:szCs w:val="24"/>
        </w:rPr>
        <w:t>To</w:t>
      </w:r>
      <w:r w:rsidR="00317788">
        <w:rPr>
          <w:sz w:val="24"/>
          <w:szCs w:val="24"/>
        </w:rPr>
        <w:t xml:space="preserve"> minimize the </w:t>
      </w:r>
      <w:r w:rsidR="00AA1934">
        <w:rPr>
          <w:sz w:val="24"/>
          <w:szCs w:val="24"/>
        </w:rPr>
        <w:t xml:space="preserve">financial </w:t>
      </w:r>
      <w:r w:rsidR="00317788">
        <w:rPr>
          <w:sz w:val="24"/>
          <w:szCs w:val="24"/>
        </w:rPr>
        <w:t>concern about the District</w:t>
      </w:r>
      <w:r w:rsidR="008D504B">
        <w:rPr>
          <w:sz w:val="24"/>
          <w:szCs w:val="24"/>
        </w:rPr>
        <w:t xml:space="preserve"> </w:t>
      </w:r>
      <w:r w:rsidR="00FE5E5D">
        <w:rPr>
          <w:sz w:val="24"/>
          <w:szCs w:val="24"/>
        </w:rPr>
        <w:t>im</w:t>
      </w:r>
      <w:r w:rsidR="00902461">
        <w:rPr>
          <w:sz w:val="24"/>
          <w:szCs w:val="24"/>
        </w:rPr>
        <w:t>plementing this structure,</w:t>
      </w:r>
      <w:r w:rsidR="00E637F8">
        <w:rPr>
          <w:sz w:val="24"/>
          <w:szCs w:val="24"/>
        </w:rPr>
        <w:t xml:space="preserve"> it was suggested </w:t>
      </w:r>
      <w:r w:rsidR="00E36100">
        <w:rPr>
          <w:sz w:val="24"/>
          <w:szCs w:val="24"/>
        </w:rPr>
        <w:t xml:space="preserve">by HR Answers that </w:t>
      </w:r>
      <w:r w:rsidR="00E637F8">
        <w:rPr>
          <w:sz w:val="24"/>
          <w:szCs w:val="24"/>
        </w:rPr>
        <w:t xml:space="preserve">our </w:t>
      </w:r>
      <w:r w:rsidR="00A82679">
        <w:rPr>
          <w:sz w:val="24"/>
          <w:szCs w:val="24"/>
        </w:rPr>
        <w:t>A</w:t>
      </w:r>
      <w:r w:rsidR="00BA0DE0">
        <w:rPr>
          <w:sz w:val="24"/>
          <w:szCs w:val="24"/>
        </w:rPr>
        <w:t xml:space="preserve">dministrative </w:t>
      </w:r>
      <w:r w:rsidR="00E637F8">
        <w:rPr>
          <w:sz w:val="24"/>
          <w:szCs w:val="24"/>
        </w:rPr>
        <w:t>employees be placed at the step and the rang</w:t>
      </w:r>
      <w:r w:rsidR="006A7DAE">
        <w:rPr>
          <w:sz w:val="24"/>
          <w:szCs w:val="24"/>
        </w:rPr>
        <w:t>e for their position that closely aligns with their current rate</w:t>
      </w:r>
      <w:r w:rsidR="00E10DC3">
        <w:rPr>
          <w:sz w:val="24"/>
          <w:szCs w:val="24"/>
        </w:rPr>
        <w:t xml:space="preserve">. </w:t>
      </w:r>
      <w:r w:rsidR="006A7DAE">
        <w:rPr>
          <w:sz w:val="24"/>
          <w:szCs w:val="24"/>
        </w:rPr>
        <w:t xml:space="preserve">  </w:t>
      </w:r>
      <w:r w:rsidR="00110E56">
        <w:rPr>
          <w:sz w:val="24"/>
          <w:szCs w:val="24"/>
        </w:rPr>
        <w:t xml:space="preserve"> This means the increase seen by the District’s budget is minimized</w:t>
      </w:r>
      <w:r w:rsidR="005A0A03">
        <w:rPr>
          <w:sz w:val="24"/>
          <w:szCs w:val="24"/>
        </w:rPr>
        <w:t xml:space="preserve">. </w:t>
      </w:r>
      <w:r w:rsidR="00FB55EE">
        <w:rPr>
          <w:sz w:val="24"/>
          <w:szCs w:val="24"/>
        </w:rPr>
        <w:t>This will</w:t>
      </w:r>
      <w:r w:rsidR="00110E56">
        <w:rPr>
          <w:sz w:val="24"/>
          <w:szCs w:val="24"/>
        </w:rPr>
        <w:t xml:space="preserve"> still meet</w:t>
      </w:r>
      <w:r w:rsidR="00FB55EE">
        <w:rPr>
          <w:sz w:val="24"/>
          <w:szCs w:val="24"/>
        </w:rPr>
        <w:t xml:space="preserve"> our</w:t>
      </w:r>
      <w:r w:rsidR="00110E56">
        <w:rPr>
          <w:sz w:val="24"/>
          <w:szCs w:val="24"/>
        </w:rPr>
        <w:t xml:space="preserve"> goa</w:t>
      </w:r>
      <w:r w:rsidR="00D22C0A">
        <w:rPr>
          <w:sz w:val="24"/>
          <w:szCs w:val="24"/>
        </w:rPr>
        <w:t xml:space="preserve">l of implementing a </w:t>
      </w:r>
      <w:r w:rsidR="001C1D96">
        <w:rPr>
          <w:sz w:val="24"/>
          <w:szCs w:val="24"/>
        </w:rPr>
        <w:t>market-based</w:t>
      </w:r>
      <w:r w:rsidR="00D22C0A">
        <w:rPr>
          <w:sz w:val="24"/>
          <w:szCs w:val="24"/>
        </w:rPr>
        <w:t xml:space="preserve"> structure</w:t>
      </w:r>
      <w:r w:rsidR="006F2CC4">
        <w:rPr>
          <w:sz w:val="24"/>
          <w:szCs w:val="24"/>
        </w:rPr>
        <w:t>,</w:t>
      </w:r>
      <w:r w:rsidR="00D22C0A">
        <w:rPr>
          <w:sz w:val="24"/>
          <w:szCs w:val="24"/>
        </w:rPr>
        <w:t xml:space="preserve"> and </w:t>
      </w:r>
      <w:r w:rsidR="005266FE">
        <w:rPr>
          <w:sz w:val="24"/>
          <w:szCs w:val="24"/>
        </w:rPr>
        <w:t xml:space="preserve">the staff is </w:t>
      </w:r>
      <w:r w:rsidR="00D22C0A">
        <w:rPr>
          <w:sz w:val="24"/>
          <w:szCs w:val="24"/>
        </w:rPr>
        <w:t xml:space="preserve">assured they will </w:t>
      </w:r>
      <w:r w:rsidR="00A73847">
        <w:rPr>
          <w:sz w:val="24"/>
          <w:szCs w:val="24"/>
        </w:rPr>
        <w:t>be paid competitively.</w:t>
      </w:r>
      <w:r w:rsidR="000A6E3B">
        <w:rPr>
          <w:sz w:val="24"/>
          <w:szCs w:val="24"/>
        </w:rPr>
        <w:t xml:space="preserve"> </w:t>
      </w:r>
      <w:r w:rsidRPr="00D40E57">
        <w:rPr>
          <w:sz w:val="24"/>
          <w:szCs w:val="24"/>
        </w:rPr>
        <w:t xml:space="preserve"> </w:t>
      </w:r>
    </w:p>
    <w:p w14:paraId="0C08A827" w14:textId="77777777" w:rsidR="008019FD" w:rsidRDefault="008019FD" w:rsidP="00135280">
      <w:pPr>
        <w:spacing w:after="0" w:line="240" w:lineRule="auto"/>
        <w:jc w:val="both"/>
        <w:rPr>
          <w:sz w:val="24"/>
          <w:szCs w:val="24"/>
        </w:rPr>
      </w:pPr>
    </w:p>
    <w:p w14:paraId="04866634" w14:textId="0F5ABD36" w:rsidR="00D40E57" w:rsidRDefault="00D40E57" w:rsidP="00135280">
      <w:pPr>
        <w:spacing w:after="0" w:line="240" w:lineRule="auto"/>
        <w:jc w:val="both"/>
        <w:rPr>
          <w:sz w:val="24"/>
          <w:szCs w:val="24"/>
        </w:rPr>
      </w:pPr>
      <w:r w:rsidRPr="00D40E57">
        <w:rPr>
          <w:sz w:val="24"/>
          <w:szCs w:val="24"/>
        </w:rPr>
        <w:t>Salary adjustments</w:t>
      </w:r>
      <w:r w:rsidR="00893F81">
        <w:rPr>
          <w:sz w:val="24"/>
          <w:szCs w:val="24"/>
        </w:rPr>
        <w:t xml:space="preserve"> for</w:t>
      </w:r>
      <w:r w:rsidR="00A664AE">
        <w:rPr>
          <w:sz w:val="24"/>
          <w:szCs w:val="24"/>
        </w:rPr>
        <w:t xml:space="preserve"> a</w:t>
      </w:r>
      <w:r w:rsidR="00026DA9">
        <w:rPr>
          <w:sz w:val="24"/>
          <w:szCs w:val="24"/>
        </w:rPr>
        <w:t>ll career staff</w:t>
      </w:r>
      <w:r w:rsidRPr="00D40E57">
        <w:rPr>
          <w:sz w:val="24"/>
          <w:szCs w:val="24"/>
        </w:rPr>
        <w:t xml:space="preserve"> have been initiated by the Fire Chief in this presentation</w:t>
      </w:r>
      <w:r w:rsidR="002B5833">
        <w:rPr>
          <w:sz w:val="24"/>
          <w:szCs w:val="24"/>
        </w:rPr>
        <w:t>.</w:t>
      </w:r>
      <w:r w:rsidRPr="00D40E57">
        <w:rPr>
          <w:sz w:val="24"/>
          <w:szCs w:val="24"/>
        </w:rPr>
        <w:t xml:space="preserve">  The District </w:t>
      </w:r>
      <w:r w:rsidR="00C3374E">
        <w:rPr>
          <w:sz w:val="24"/>
          <w:szCs w:val="24"/>
        </w:rPr>
        <w:t xml:space="preserve">does </w:t>
      </w:r>
      <w:r w:rsidRPr="00D40E57">
        <w:rPr>
          <w:sz w:val="24"/>
          <w:szCs w:val="24"/>
        </w:rPr>
        <w:t>utilize the Social Security index to calculate the COLA.</w:t>
      </w:r>
      <w:r w:rsidR="002359CB">
        <w:rPr>
          <w:sz w:val="24"/>
          <w:szCs w:val="24"/>
        </w:rPr>
        <w:t xml:space="preserve">  We would also like to</w:t>
      </w:r>
      <w:r w:rsidR="007C46EA">
        <w:rPr>
          <w:sz w:val="24"/>
          <w:szCs w:val="24"/>
        </w:rPr>
        <w:t xml:space="preserve"> note the longevity of our current staff and</w:t>
      </w:r>
      <w:r w:rsidR="00963030">
        <w:rPr>
          <w:sz w:val="24"/>
          <w:szCs w:val="24"/>
        </w:rPr>
        <w:t xml:space="preserve"> that our District does not have a  </w:t>
      </w:r>
      <w:r w:rsidR="002929E2">
        <w:rPr>
          <w:sz w:val="24"/>
          <w:szCs w:val="24"/>
        </w:rPr>
        <w:t xml:space="preserve">high </w:t>
      </w:r>
      <w:r w:rsidR="00963030">
        <w:rPr>
          <w:sz w:val="24"/>
          <w:szCs w:val="24"/>
        </w:rPr>
        <w:t>turnover</w:t>
      </w:r>
      <w:r w:rsidR="00132142">
        <w:rPr>
          <w:sz w:val="24"/>
          <w:szCs w:val="24"/>
        </w:rPr>
        <w:t xml:space="preserve"> rate</w:t>
      </w:r>
      <w:r w:rsidR="00E9066C">
        <w:rPr>
          <w:sz w:val="24"/>
          <w:szCs w:val="24"/>
        </w:rPr>
        <w:t>.</w:t>
      </w:r>
    </w:p>
    <w:p w14:paraId="722D68AA" w14:textId="77777777" w:rsidR="00597E2A" w:rsidRPr="00DF7D19" w:rsidRDefault="00597E2A" w:rsidP="00135280">
      <w:pPr>
        <w:spacing w:after="0" w:line="240" w:lineRule="auto"/>
        <w:jc w:val="both"/>
        <w:rPr>
          <w:sz w:val="20"/>
          <w:szCs w:val="20"/>
        </w:rPr>
      </w:pPr>
    </w:p>
    <w:p w14:paraId="5CAF8B3B" w14:textId="170C10CB" w:rsidR="00F83F8C" w:rsidRDefault="00F83F8C" w:rsidP="00D40E57">
      <w:pPr>
        <w:spacing w:after="0" w:line="240" w:lineRule="auto"/>
        <w:rPr>
          <w:b/>
          <w:bCs/>
          <w:sz w:val="36"/>
          <w:szCs w:val="36"/>
        </w:rPr>
      </w:pPr>
      <w:r>
        <w:rPr>
          <w:b/>
          <w:bCs/>
          <w:sz w:val="36"/>
          <w:szCs w:val="36"/>
        </w:rPr>
        <w:t xml:space="preserve">General </w:t>
      </w:r>
      <w:r w:rsidR="006A6836">
        <w:rPr>
          <w:b/>
          <w:bCs/>
          <w:sz w:val="36"/>
          <w:szCs w:val="36"/>
        </w:rPr>
        <w:t>Fu</w:t>
      </w:r>
      <w:r>
        <w:rPr>
          <w:b/>
          <w:bCs/>
          <w:sz w:val="36"/>
          <w:szCs w:val="36"/>
        </w:rPr>
        <w:t>nd Expenses – P</w:t>
      </w:r>
      <w:r w:rsidR="00BD365B">
        <w:rPr>
          <w:b/>
          <w:bCs/>
          <w:sz w:val="36"/>
          <w:szCs w:val="36"/>
        </w:rPr>
        <w:t>ERSONNEL SERVICES</w:t>
      </w:r>
    </w:p>
    <w:bookmarkStart w:id="2" w:name="_MON_1671524063"/>
    <w:bookmarkEnd w:id="2"/>
    <w:p w14:paraId="0EEDED31" w14:textId="61AFE214" w:rsidR="00F83F8C" w:rsidRDefault="00261FD7" w:rsidP="00D40E57">
      <w:pPr>
        <w:spacing w:after="0" w:line="240" w:lineRule="auto"/>
        <w:rPr>
          <w:b/>
          <w:bCs/>
          <w:sz w:val="36"/>
          <w:szCs w:val="36"/>
        </w:rPr>
      </w:pPr>
      <w:r>
        <w:rPr>
          <w:b/>
          <w:bCs/>
          <w:sz w:val="36"/>
          <w:szCs w:val="36"/>
        </w:rPr>
        <w:object w:dxaOrig="8608" w:dyaOrig="6180" w14:anchorId="2C080A12">
          <v:shape id="_x0000_i1026" type="#_x0000_t75" style="width:499.5pt;height:357.75pt" o:ole="">
            <v:imagedata r:id="rId37" o:title=""/>
          </v:shape>
          <o:OLEObject Type="Embed" ProgID="Excel.Sheet.12" ShapeID="_x0000_i1026" DrawAspect="Content" ObjectID="_1681218364" r:id="rId38"/>
        </w:object>
      </w:r>
    </w:p>
    <w:p w14:paraId="0AE785B0" w14:textId="77777777" w:rsidR="003974DE" w:rsidRDefault="6FBEBEEC" w:rsidP="00D40E57">
      <w:pPr>
        <w:spacing w:after="0" w:line="240" w:lineRule="auto"/>
        <w:rPr>
          <w:b/>
          <w:bCs/>
          <w:sz w:val="36"/>
          <w:szCs w:val="36"/>
        </w:rPr>
      </w:pPr>
      <w:r w:rsidRPr="6FBEBEEC">
        <w:rPr>
          <w:b/>
          <w:bCs/>
          <w:sz w:val="36"/>
          <w:szCs w:val="36"/>
        </w:rPr>
        <w:t xml:space="preserve">               </w:t>
      </w:r>
    </w:p>
    <w:p w14:paraId="498BA10D" w14:textId="108A0CE1" w:rsidR="00D0293C" w:rsidRDefault="003974DE" w:rsidP="00D40E57">
      <w:pPr>
        <w:spacing w:after="0" w:line="240" w:lineRule="auto"/>
        <w:rPr>
          <w:b/>
          <w:bCs/>
          <w:sz w:val="36"/>
          <w:szCs w:val="36"/>
        </w:rPr>
      </w:pPr>
      <w:r>
        <w:rPr>
          <w:b/>
          <w:bCs/>
          <w:sz w:val="36"/>
          <w:szCs w:val="36"/>
        </w:rPr>
        <w:t xml:space="preserve">                   </w:t>
      </w:r>
      <w:r w:rsidR="6FBEBEEC" w:rsidRPr="6FBEBEEC">
        <w:rPr>
          <w:b/>
          <w:bCs/>
          <w:sz w:val="36"/>
          <w:szCs w:val="36"/>
        </w:rPr>
        <w:t xml:space="preserve">     </w:t>
      </w:r>
      <w:r w:rsidR="003B3659">
        <w:rPr>
          <w:b/>
          <w:bCs/>
          <w:sz w:val="36"/>
          <w:szCs w:val="36"/>
        </w:rPr>
        <w:t xml:space="preserve">    </w:t>
      </w:r>
      <w:r w:rsidR="6FBEBEEC" w:rsidRPr="6FBEBEEC">
        <w:rPr>
          <w:b/>
          <w:bCs/>
          <w:sz w:val="36"/>
          <w:szCs w:val="36"/>
        </w:rPr>
        <w:t xml:space="preserve">     </w:t>
      </w:r>
      <w:r w:rsidR="00EE102A">
        <w:rPr>
          <w:noProof/>
        </w:rPr>
        <w:drawing>
          <wp:inline distT="0" distB="0" distL="0" distR="0" wp14:anchorId="663CCF2B" wp14:editId="77F64630">
            <wp:extent cx="2676525" cy="13382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4719" cy="1347360"/>
                    </a:xfrm>
                    <a:prstGeom prst="rect">
                      <a:avLst/>
                    </a:prstGeom>
                  </pic:spPr>
                </pic:pic>
              </a:graphicData>
            </a:graphic>
          </wp:inline>
        </w:drawing>
      </w:r>
    </w:p>
    <w:p w14:paraId="071A109C" w14:textId="641CCB77" w:rsidR="007A258E" w:rsidRPr="007A258E" w:rsidRDefault="00C07C8C" w:rsidP="00522513">
      <w:pPr>
        <w:spacing w:after="0" w:line="240" w:lineRule="auto"/>
        <w:rPr>
          <w:b/>
          <w:bCs/>
          <w:sz w:val="36"/>
          <w:szCs w:val="36"/>
        </w:rPr>
      </w:pPr>
      <w:r>
        <w:rPr>
          <w:b/>
          <w:bCs/>
          <w:sz w:val="36"/>
          <w:szCs w:val="36"/>
        </w:rPr>
        <w:lastRenderedPageBreak/>
        <w:t xml:space="preserve"> </w:t>
      </w:r>
      <w:r w:rsidR="005E1591">
        <w:rPr>
          <w:b/>
          <w:bCs/>
          <w:sz w:val="36"/>
          <w:szCs w:val="36"/>
        </w:rPr>
        <w:t>G</w:t>
      </w:r>
      <w:r w:rsidR="00BD365B">
        <w:rPr>
          <w:b/>
          <w:bCs/>
          <w:sz w:val="36"/>
          <w:szCs w:val="36"/>
        </w:rPr>
        <w:t>eneral Fund Expenses</w:t>
      </w:r>
      <w:r w:rsidR="007A258E" w:rsidRPr="007A258E">
        <w:rPr>
          <w:b/>
          <w:bCs/>
          <w:sz w:val="36"/>
          <w:szCs w:val="36"/>
        </w:rPr>
        <w:t xml:space="preserve"> – MATERIALS &amp; SERVICES</w:t>
      </w:r>
    </w:p>
    <w:p w14:paraId="0F69FB25" w14:textId="031EE839" w:rsidR="009E4AA4" w:rsidRDefault="00086D90" w:rsidP="00D40E57">
      <w:pPr>
        <w:spacing w:after="0" w:line="240" w:lineRule="auto"/>
        <w:rPr>
          <w:b/>
          <w:bCs/>
          <w:sz w:val="36"/>
          <w:szCs w:val="36"/>
        </w:rPr>
      </w:pPr>
      <w:bookmarkStart w:id="3" w:name="_MON_1671525571"/>
      <w:bookmarkEnd w:id="3"/>
      <w:r>
        <w:rPr>
          <w:b/>
          <w:bCs/>
          <w:sz w:val="36"/>
          <w:szCs w:val="36"/>
        </w:rPr>
        <w:pict w14:anchorId="539A3317">
          <v:shape id="_x0000_i1027" type="#_x0000_t75" style="width:456pt;height:482.25pt">
            <v:imagedata r:id="rId40" o:title=""/>
          </v:shape>
        </w:pict>
      </w:r>
    </w:p>
    <w:p w14:paraId="274AD9A8" w14:textId="37100E99" w:rsidR="00EA71E9" w:rsidRDefault="00B66361" w:rsidP="00D40E57">
      <w:pPr>
        <w:spacing w:after="0" w:line="240" w:lineRule="auto"/>
        <w:rPr>
          <w:b/>
          <w:bCs/>
          <w:noProof/>
          <w:sz w:val="24"/>
          <w:szCs w:val="24"/>
        </w:rPr>
      </w:pPr>
      <w:r>
        <w:rPr>
          <w:b/>
          <w:bCs/>
          <w:sz w:val="24"/>
          <w:szCs w:val="24"/>
        </w:rPr>
        <w:t xml:space="preserve">  </w:t>
      </w:r>
      <w:r w:rsidR="00CF4316">
        <w:rPr>
          <w:b/>
          <w:bCs/>
          <w:sz w:val="24"/>
          <w:szCs w:val="24"/>
        </w:rPr>
        <w:t xml:space="preserve">   </w:t>
      </w:r>
      <w:r>
        <w:rPr>
          <w:b/>
          <w:bCs/>
          <w:sz w:val="24"/>
          <w:szCs w:val="24"/>
        </w:rPr>
        <w:t xml:space="preserve"> </w:t>
      </w:r>
      <w:r w:rsidR="00A4350E">
        <w:rPr>
          <w:b/>
          <w:bCs/>
          <w:noProof/>
          <w:sz w:val="24"/>
          <w:szCs w:val="24"/>
        </w:rPr>
        <w:t xml:space="preserve">              </w:t>
      </w:r>
    </w:p>
    <w:p w14:paraId="4D835652" w14:textId="77777777" w:rsidR="00381DBE" w:rsidRDefault="00381DBE">
      <w:pPr>
        <w:rPr>
          <w:b/>
          <w:bCs/>
          <w:sz w:val="36"/>
          <w:szCs w:val="36"/>
        </w:rPr>
      </w:pPr>
      <w:r>
        <w:rPr>
          <w:b/>
          <w:bCs/>
          <w:sz w:val="36"/>
          <w:szCs w:val="36"/>
        </w:rPr>
        <w:br w:type="page"/>
      </w:r>
    </w:p>
    <w:p w14:paraId="538C2BF3" w14:textId="7E0CD639" w:rsidR="00D42796" w:rsidRDefault="00DF02C1" w:rsidP="00D40E57">
      <w:pPr>
        <w:spacing w:after="0" w:line="240" w:lineRule="auto"/>
        <w:rPr>
          <w:b/>
          <w:bCs/>
          <w:sz w:val="36"/>
          <w:szCs w:val="36"/>
        </w:rPr>
      </w:pPr>
      <w:r>
        <w:rPr>
          <w:b/>
          <w:bCs/>
          <w:sz w:val="36"/>
          <w:szCs w:val="36"/>
        </w:rPr>
        <w:lastRenderedPageBreak/>
        <w:t>General Fund Expenses – CAPITAL OUTLAY/GRANTS</w:t>
      </w:r>
    </w:p>
    <w:bookmarkStart w:id="4" w:name="_MON_1671965515"/>
    <w:bookmarkEnd w:id="4"/>
    <w:p w14:paraId="706A6987" w14:textId="17316DD0" w:rsidR="007153A9" w:rsidRDefault="000F783C" w:rsidP="00D40E57">
      <w:pPr>
        <w:spacing w:after="0" w:line="240" w:lineRule="auto"/>
        <w:rPr>
          <w:b/>
          <w:bCs/>
          <w:sz w:val="36"/>
          <w:szCs w:val="36"/>
        </w:rPr>
      </w:pPr>
      <w:r>
        <w:rPr>
          <w:b/>
          <w:bCs/>
          <w:sz w:val="36"/>
          <w:szCs w:val="36"/>
        </w:rPr>
        <w:object w:dxaOrig="9137" w:dyaOrig="3983" w14:anchorId="58E550E3">
          <v:shape id="_x0000_i1028" type="#_x0000_t75" style="width:457.5pt;height:231.75pt" o:ole="">
            <v:imagedata r:id="rId41" o:title=""/>
          </v:shape>
          <o:OLEObject Type="Embed" ProgID="Excel.Sheet.12" ShapeID="_x0000_i1028" DrawAspect="Content" ObjectID="_1681218365" r:id="rId42"/>
        </w:object>
      </w:r>
    </w:p>
    <w:p w14:paraId="0C168401" w14:textId="5FF27172" w:rsidR="007153A9" w:rsidRDefault="007153A9" w:rsidP="00D40E57">
      <w:pPr>
        <w:spacing w:after="0" w:line="240" w:lineRule="auto"/>
        <w:rPr>
          <w:b/>
          <w:bCs/>
          <w:sz w:val="36"/>
          <w:szCs w:val="36"/>
        </w:rPr>
      </w:pPr>
    </w:p>
    <w:p w14:paraId="6C4E2B9F" w14:textId="2492FFCB" w:rsidR="00B41E0D" w:rsidRDefault="6FBEBEEC" w:rsidP="00D40E57">
      <w:pPr>
        <w:spacing w:after="0" w:line="240" w:lineRule="auto"/>
        <w:rPr>
          <w:b/>
          <w:bCs/>
          <w:sz w:val="36"/>
          <w:szCs w:val="36"/>
        </w:rPr>
      </w:pPr>
      <w:r w:rsidRPr="6FBEBEEC">
        <w:rPr>
          <w:b/>
          <w:bCs/>
          <w:sz w:val="36"/>
          <w:szCs w:val="36"/>
        </w:rPr>
        <w:t xml:space="preserve">         </w:t>
      </w:r>
      <w:r w:rsidR="00AB73DB">
        <w:rPr>
          <w:noProof/>
        </w:rPr>
        <w:drawing>
          <wp:inline distT="0" distB="0" distL="0" distR="0" wp14:anchorId="1C2B6730" wp14:editId="2FB46B42">
            <wp:extent cx="5199548" cy="2583054"/>
            <wp:effectExtent l="0" t="0" r="1270" b="8255"/>
            <wp:docPr id="18" name="Picture 18" descr="Image result for images of expend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3">
                      <a:extLst>
                        <a:ext uri="{28A0092B-C50C-407E-A947-70E740481C1C}">
                          <a14:useLocalDpi xmlns:a14="http://schemas.microsoft.com/office/drawing/2010/main" val="0"/>
                        </a:ext>
                      </a:extLst>
                    </a:blip>
                    <a:stretch>
                      <a:fillRect/>
                    </a:stretch>
                  </pic:blipFill>
                  <pic:spPr>
                    <a:xfrm>
                      <a:off x="0" y="0"/>
                      <a:ext cx="5199548" cy="2583054"/>
                    </a:xfrm>
                    <a:prstGeom prst="rect">
                      <a:avLst/>
                    </a:prstGeom>
                  </pic:spPr>
                </pic:pic>
              </a:graphicData>
            </a:graphic>
          </wp:inline>
        </w:drawing>
      </w:r>
    </w:p>
    <w:p w14:paraId="21593E60" w14:textId="77777777" w:rsidR="003079DA" w:rsidRDefault="003079DA" w:rsidP="00DE0C57">
      <w:pPr>
        <w:spacing w:after="0" w:line="240" w:lineRule="auto"/>
        <w:jc w:val="center"/>
        <w:rPr>
          <w:b/>
          <w:bCs/>
          <w:sz w:val="36"/>
          <w:szCs w:val="36"/>
        </w:rPr>
      </w:pPr>
    </w:p>
    <w:p w14:paraId="4EC4C694" w14:textId="77777777" w:rsidR="003079DA" w:rsidRDefault="003079DA" w:rsidP="00DE0C57">
      <w:pPr>
        <w:spacing w:after="0" w:line="240" w:lineRule="auto"/>
        <w:jc w:val="center"/>
        <w:rPr>
          <w:b/>
          <w:bCs/>
          <w:sz w:val="36"/>
          <w:szCs w:val="36"/>
        </w:rPr>
      </w:pPr>
    </w:p>
    <w:p w14:paraId="05C56841" w14:textId="77777777" w:rsidR="003079DA" w:rsidRDefault="003079DA" w:rsidP="00DE0C57">
      <w:pPr>
        <w:spacing w:after="0" w:line="240" w:lineRule="auto"/>
        <w:jc w:val="center"/>
        <w:rPr>
          <w:b/>
          <w:bCs/>
          <w:sz w:val="36"/>
          <w:szCs w:val="36"/>
        </w:rPr>
      </w:pPr>
    </w:p>
    <w:p w14:paraId="0661B1D2" w14:textId="6E030AE2" w:rsidR="00292139" w:rsidRDefault="00DF02C1" w:rsidP="00DE0C57">
      <w:pPr>
        <w:spacing w:after="0" w:line="240" w:lineRule="auto"/>
        <w:jc w:val="center"/>
        <w:rPr>
          <w:b/>
          <w:bCs/>
          <w:sz w:val="36"/>
          <w:szCs w:val="36"/>
        </w:rPr>
      </w:pPr>
      <w:r>
        <w:rPr>
          <w:b/>
          <w:bCs/>
          <w:sz w:val="36"/>
          <w:szCs w:val="36"/>
        </w:rPr>
        <w:lastRenderedPageBreak/>
        <w:t>General Fund Expenses – DEBT SERVICE</w:t>
      </w:r>
      <w:r w:rsidR="007D2A15">
        <w:rPr>
          <w:b/>
          <w:bCs/>
          <w:sz w:val="36"/>
          <w:szCs w:val="36"/>
        </w:rPr>
        <w:t>S</w:t>
      </w:r>
      <w:r w:rsidR="002F3FA8">
        <w:rPr>
          <w:sz w:val="24"/>
          <w:szCs w:val="24"/>
        </w:rPr>
        <w:t xml:space="preserve">  </w:t>
      </w:r>
      <w:r w:rsidR="0064026A">
        <w:rPr>
          <w:sz w:val="24"/>
          <w:szCs w:val="24"/>
        </w:rPr>
        <w:t xml:space="preserve">   </w:t>
      </w:r>
      <w:r w:rsidR="00DE0C57">
        <w:rPr>
          <w:sz w:val="24"/>
          <w:szCs w:val="24"/>
        </w:rPr>
        <w:t xml:space="preserve">  </w:t>
      </w:r>
      <w:bookmarkStart w:id="5" w:name="_MON_1671965508"/>
      <w:bookmarkEnd w:id="5"/>
      <w:r w:rsidR="00C41792">
        <w:rPr>
          <w:sz w:val="24"/>
          <w:szCs w:val="24"/>
        </w:rPr>
        <w:object w:dxaOrig="7095" w:dyaOrig="2197" w14:anchorId="60A41FEE">
          <v:shape id="_x0000_i1029" type="#_x0000_t75" style="width:354.75pt;height:110.25pt" o:ole="">
            <v:imagedata r:id="rId44" o:title=""/>
          </v:shape>
          <o:OLEObject Type="Embed" ProgID="Excel.Sheet.12" ShapeID="_x0000_i1029" DrawAspect="Content" ObjectID="_1681218366" r:id="rId45"/>
        </w:object>
      </w:r>
    </w:p>
    <w:p w14:paraId="37DC6130" w14:textId="77777777" w:rsidR="00292139" w:rsidRDefault="00292139" w:rsidP="00373B9A">
      <w:pPr>
        <w:spacing w:after="0" w:line="240" w:lineRule="auto"/>
        <w:rPr>
          <w:b/>
          <w:bCs/>
          <w:sz w:val="36"/>
          <w:szCs w:val="36"/>
        </w:rPr>
      </w:pPr>
    </w:p>
    <w:p w14:paraId="506DF86B" w14:textId="7D548E6B" w:rsidR="00031FE1" w:rsidRDefault="6FBEBEEC" w:rsidP="00373B9A">
      <w:pPr>
        <w:spacing w:after="0" w:line="240" w:lineRule="auto"/>
        <w:rPr>
          <w:b/>
          <w:bCs/>
          <w:sz w:val="36"/>
          <w:szCs w:val="36"/>
        </w:rPr>
      </w:pPr>
      <w:r w:rsidRPr="6FBEBEEC">
        <w:rPr>
          <w:b/>
          <w:bCs/>
          <w:sz w:val="36"/>
          <w:szCs w:val="36"/>
        </w:rPr>
        <w:t xml:space="preserve">                                </w:t>
      </w:r>
      <w:r w:rsidR="007D2A15">
        <w:rPr>
          <w:noProof/>
        </w:rPr>
        <w:drawing>
          <wp:inline distT="0" distB="0" distL="0" distR="0" wp14:anchorId="63CAF883" wp14:editId="0D700A79">
            <wp:extent cx="2717256" cy="2704924"/>
            <wp:effectExtent l="6350" t="0" r="0" b="0"/>
            <wp:docPr id="26" name="Picture 26" descr="C:\Users\DanaS\Desktop\IMG_20200730_11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6">
                      <a:extLst>
                        <a:ext uri="{28A0092B-C50C-407E-A947-70E740481C1C}">
                          <a14:useLocalDpi xmlns:a14="http://schemas.microsoft.com/office/drawing/2010/main" val="0"/>
                        </a:ext>
                      </a:extLst>
                    </a:blip>
                    <a:stretch>
                      <a:fillRect/>
                    </a:stretch>
                  </pic:blipFill>
                  <pic:spPr>
                    <a:xfrm rot="5400000">
                      <a:off x="0" y="0"/>
                      <a:ext cx="2717256" cy="2704924"/>
                    </a:xfrm>
                    <a:prstGeom prst="rect">
                      <a:avLst/>
                    </a:prstGeom>
                  </pic:spPr>
                </pic:pic>
              </a:graphicData>
            </a:graphic>
          </wp:inline>
        </w:drawing>
      </w:r>
    </w:p>
    <w:p w14:paraId="2E21C411" w14:textId="42BBF1AB" w:rsidR="0082658E" w:rsidRPr="0082658E" w:rsidRDefault="0082658E" w:rsidP="00373B9A">
      <w:pPr>
        <w:spacing w:after="0" w:line="240" w:lineRule="auto"/>
        <w:rPr>
          <w:sz w:val="24"/>
          <w:szCs w:val="24"/>
        </w:rPr>
      </w:pPr>
    </w:p>
    <w:p w14:paraId="11EFAEFD" w14:textId="191031E3" w:rsidR="00383BF0" w:rsidRDefault="6FBEBEEC" w:rsidP="00373B9A">
      <w:pPr>
        <w:spacing w:after="0" w:line="240" w:lineRule="auto"/>
        <w:rPr>
          <w:noProof/>
        </w:rPr>
      </w:pPr>
      <w:r w:rsidRPr="6FBEBEEC">
        <w:rPr>
          <w:noProof/>
        </w:rPr>
        <w:t xml:space="preserve">                                                       </w:t>
      </w:r>
      <w:r w:rsidR="007C0A1B">
        <w:rPr>
          <w:noProof/>
        </w:rPr>
        <w:drawing>
          <wp:inline distT="0" distB="0" distL="0" distR="0" wp14:anchorId="5D3A9A26" wp14:editId="7FBDAE94">
            <wp:extent cx="2586038" cy="3448050"/>
            <wp:effectExtent l="0" t="0" r="5080" b="0"/>
            <wp:docPr id="29" name="Picture 29" descr="May be an image of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7">
                      <a:extLst>
                        <a:ext uri="{28A0092B-C50C-407E-A947-70E740481C1C}">
                          <a14:useLocalDpi xmlns:a14="http://schemas.microsoft.com/office/drawing/2010/main" val="0"/>
                        </a:ext>
                      </a:extLst>
                    </a:blip>
                    <a:stretch>
                      <a:fillRect/>
                    </a:stretch>
                  </pic:blipFill>
                  <pic:spPr>
                    <a:xfrm>
                      <a:off x="0" y="0"/>
                      <a:ext cx="2586038" cy="3448050"/>
                    </a:xfrm>
                    <a:prstGeom prst="rect">
                      <a:avLst/>
                    </a:prstGeom>
                  </pic:spPr>
                </pic:pic>
              </a:graphicData>
            </a:graphic>
          </wp:inline>
        </w:drawing>
      </w:r>
    </w:p>
    <w:p w14:paraId="009F3706" w14:textId="3C875037" w:rsidR="00320771" w:rsidRPr="00042C0F" w:rsidRDefault="00320771" w:rsidP="00320771">
      <w:pPr>
        <w:spacing w:after="0" w:line="240" w:lineRule="auto"/>
        <w:rPr>
          <w:b/>
          <w:bCs/>
          <w:sz w:val="36"/>
          <w:szCs w:val="36"/>
          <w:u w:val="single"/>
        </w:rPr>
      </w:pPr>
      <w:r w:rsidRPr="00042C0F">
        <w:rPr>
          <w:b/>
          <w:bCs/>
          <w:sz w:val="36"/>
          <w:szCs w:val="36"/>
          <w:u w:val="single"/>
        </w:rPr>
        <w:lastRenderedPageBreak/>
        <w:t>Capital Reserve Fund</w:t>
      </w:r>
      <w:r w:rsidR="006628CF">
        <w:rPr>
          <w:b/>
          <w:bCs/>
          <w:sz w:val="36"/>
          <w:szCs w:val="36"/>
        </w:rPr>
        <w:t xml:space="preserve">                            </w:t>
      </w:r>
    </w:p>
    <w:p w14:paraId="3BB4DACF" w14:textId="090588A5" w:rsidR="00746BC1" w:rsidRPr="00A8799B" w:rsidRDefault="00746BC1" w:rsidP="00746BC1">
      <w:pPr>
        <w:rPr>
          <w:sz w:val="24"/>
          <w:szCs w:val="24"/>
        </w:rPr>
      </w:pPr>
      <w:r>
        <w:rPr>
          <w:sz w:val="24"/>
          <w:szCs w:val="24"/>
        </w:rPr>
        <w:t>This includes anticipated cash on hand from the carryover of 20</w:t>
      </w:r>
      <w:r w:rsidR="007B1C6E">
        <w:rPr>
          <w:sz w:val="24"/>
          <w:szCs w:val="24"/>
        </w:rPr>
        <w:t>20</w:t>
      </w:r>
      <w:r>
        <w:rPr>
          <w:sz w:val="24"/>
          <w:szCs w:val="24"/>
        </w:rPr>
        <w:t>/202</w:t>
      </w:r>
      <w:r w:rsidR="007B1C6E">
        <w:rPr>
          <w:sz w:val="24"/>
          <w:szCs w:val="24"/>
        </w:rPr>
        <w:t>1</w:t>
      </w:r>
      <w:r>
        <w:rPr>
          <w:sz w:val="24"/>
          <w:szCs w:val="24"/>
        </w:rPr>
        <w:t xml:space="preserve"> fiscal year, </w:t>
      </w:r>
      <w:r w:rsidR="00DE39EF">
        <w:rPr>
          <w:sz w:val="24"/>
          <w:szCs w:val="24"/>
        </w:rPr>
        <w:t>interest,</w:t>
      </w:r>
      <w:r>
        <w:rPr>
          <w:sz w:val="24"/>
          <w:szCs w:val="24"/>
        </w:rPr>
        <w:t xml:space="preserve"> and transfers in from other funds.</w:t>
      </w:r>
    </w:p>
    <w:p w14:paraId="719B677F" w14:textId="7A0EBB50" w:rsidR="00746BC1" w:rsidRPr="0095612F" w:rsidRDefault="00746BC1" w:rsidP="00746BC1">
      <w:pPr>
        <w:spacing w:after="0"/>
        <w:rPr>
          <w:b/>
          <w:sz w:val="24"/>
          <w:szCs w:val="24"/>
        </w:rPr>
      </w:pPr>
      <w:r w:rsidRPr="0095612F">
        <w:rPr>
          <w:b/>
          <w:sz w:val="24"/>
          <w:szCs w:val="24"/>
        </w:rPr>
        <w:t>Cash on hand:</w:t>
      </w:r>
    </w:p>
    <w:p w14:paraId="71DE5DFB" w14:textId="1B1729FD" w:rsidR="00746BC1" w:rsidRPr="007649D4" w:rsidRDefault="00746BC1" w:rsidP="00746BC1">
      <w:pPr>
        <w:rPr>
          <w:sz w:val="24"/>
          <w:szCs w:val="24"/>
        </w:rPr>
      </w:pPr>
      <w:r w:rsidRPr="007649D4">
        <w:rPr>
          <w:sz w:val="24"/>
          <w:szCs w:val="24"/>
        </w:rPr>
        <w:t>Estimated funds for beginning of fiscal year 20</w:t>
      </w:r>
      <w:r w:rsidR="00382599">
        <w:rPr>
          <w:sz w:val="24"/>
          <w:szCs w:val="24"/>
        </w:rPr>
        <w:t>21</w:t>
      </w:r>
      <w:r w:rsidRPr="007649D4">
        <w:rPr>
          <w:sz w:val="24"/>
          <w:szCs w:val="24"/>
        </w:rPr>
        <w:t>/20</w:t>
      </w:r>
      <w:r>
        <w:rPr>
          <w:sz w:val="24"/>
          <w:szCs w:val="24"/>
        </w:rPr>
        <w:t>2</w:t>
      </w:r>
      <w:r w:rsidR="00382599">
        <w:rPr>
          <w:sz w:val="24"/>
          <w:szCs w:val="24"/>
        </w:rPr>
        <w:t>2</w:t>
      </w:r>
      <w:r w:rsidRPr="007649D4">
        <w:rPr>
          <w:sz w:val="24"/>
          <w:szCs w:val="24"/>
        </w:rPr>
        <w:t>.</w:t>
      </w:r>
    </w:p>
    <w:p w14:paraId="7AC86748" w14:textId="3F992F96" w:rsidR="00746BC1" w:rsidRPr="0095612F" w:rsidRDefault="00746BC1" w:rsidP="00746BC1">
      <w:pPr>
        <w:spacing w:after="0"/>
        <w:rPr>
          <w:b/>
          <w:sz w:val="24"/>
          <w:szCs w:val="24"/>
        </w:rPr>
      </w:pPr>
      <w:r w:rsidRPr="0095612F">
        <w:rPr>
          <w:b/>
          <w:sz w:val="24"/>
          <w:szCs w:val="24"/>
        </w:rPr>
        <w:t>Interest:</w:t>
      </w:r>
    </w:p>
    <w:p w14:paraId="752F3428" w14:textId="77777777" w:rsidR="00746BC1" w:rsidRPr="007649D4" w:rsidRDefault="00746BC1" w:rsidP="00746BC1">
      <w:pPr>
        <w:rPr>
          <w:sz w:val="24"/>
          <w:szCs w:val="24"/>
        </w:rPr>
      </w:pPr>
      <w:r w:rsidRPr="007649D4">
        <w:rPr>
          <w:sz w:val="24"/>
          <w:szCs w:val="24"/>
        </w:rPr>
        <w:t>Estimated from prior year actuals as compared to fund balance.</w:t>
      </w:r>
    </w:p>
    <w:p w14:paraId="2EF0DE3D" w14:textId="68CB0995" w:rsidR="00746BC1" w:rsidRPr="0095612F" w:rsidRDefault="00746BC1" w:rsidP="00746BC1">
      <w:pPr>
        <w:spacing w:after="0"/>
        <w:rPr>
          <w:b/>
          <w:sz w:val="24"/>
          <w:szCs w:val="24"/>
        </w:rPr>
      </w:pPr>
      <w:r w:rsidRPr="0095612F">
        <w:rPr>
          <w:b/>
          <w:sz w:val="24"/>
          <w:szCs w:val="24"/>
        </w:rPr>
        <w:t>Transferred IN, from other funds:</w:t>
      </w:r>
    </w:p>
    <w:p w14:paraId="698A9FCD" w14:textId="77777777" w:rsidR="00746BC1" w:rsidRPr="007649D4" w:rsidRDefault="00746BC1" w:rsidP="00746BC1">
      <w:pPr>
        <w:rPr>
          <w:sz w:val="24"/>
          <w:szCs w:val="24"/>
        </w:rPr>
      </w:pPr>
      <w:r w:rsidRPr="007649D4">
        <w:rPr>
          <w:sz w:val="24"/>
          <w:szCs w:val="24"/>
        </w:rPr>
        <w:t>Annual transfer to reserve fund, from General Fund, for future expenditures.</w:t>
      </w:r>
    </w:p>
    <w:p w14:paraId="06216CEB" w14:textId="21CDF62C" w:rsidR="00746BC1" w:rsidRPr="00220284" w:rsidRDefault="00746BC1" w:rsidP="00746BC1">
      <w:pPr>
        <w:spacing w:after="0"/>
        <w:rPr>
          <w:bCs/>
          <w:sz w:val="24"/>
          <w:szCs w:val="24"/>
        </w:rPr>
      </w:pPr>
      <w:r>
        <w:rPr>
          <w:b/>
          <w:sz w:val="24"/>
          <w:szCs w:val="24"/>
        </w:rPr>
        <w:t>Grant Funds</w:t>
      </w:r>
      <w:r w:rsidR="00220284">
        <w:rPr>
          <w:b/>
          <w:sz w:val="24"/>
          <w:szCs w:val="24"/>
        </w:rPr>
        <w:t xml:space="preserve">:  </w:t>
      </w:r>
      <w:r w:rsidR="007F6943">
        <w:rPr>
          <w:bCs/>
          <w:sz w:val="24"/>
          <w:szCs w:val="24"/>
        </w:rPr>
        <w:t>At this time, we do not anticipate receiving these funds.  If we are awarded</w:t>
      </w:r>
      <w:r w:rsidR="00DE39EF">
        <w:rPr>
          <w:bCs/>
          <w:sz w:val="24"/>
          <w:szCs w:val="24"/>
        </w:rPr>
        <w:t xml:space="preserve"> any grant funds, they will be received </w:t>
      </w:r>
      <w:r w:rsidR="00253C0B">
        <w:rPr>
          <w:bCs/>
          <w:sz w:val="24"/>
          <w:szCs w:val="24"/>
        </w:rPr>
        <w:t>by</w:t>
      </w:r>
      <w:r w:rsidR="00DE39EF">
        <w:rPr>
          <w:bCs/>
          <w:sz w:val="24"/>
          <w:szCs w:val="24"/>
        </w:rPr>
        <w:t xml:space="preserve"> Resolution.</w:t>
      </w:r>
    </w:p>
    <w:p w14:paraId="4B5C26FF" w14:textId="77777777" w:rsidR="00746BC1" w:rsidRDefault="00746BC1" w:rsidP="00746BC1">
      <w:pPr>
        <w:spacing w:after="0"/>
        <w:rPr>
          <w:b/>
          <w:sz w:val="24"/>
          <w:szCs w:val="24"/>
        </w:rPr>
      </w:pPr>
    </w:p>
    <w:p w14:paraId="2950E43F" w14:textId="6B40C73F" w:rsidR="00746BC1" w:rsidRPr="0095612F" w:rsidRDefault="00746BC1" w:rsidP="00746BC1">
      <w:pPr>
        <w:spacing w:after="0"/>
        <w:rPr>
          <w:b/>
          <w:sz w:val="24"/>
          <w:szCs w:val="24"/>
        </w:rPr>
      </w:pPr>
      <w:r w:rsidRPr="0095612F">
        <w:rPr>
          <w:b/>
          <w:sz w:val="24"/>
          <w:szCs w:val="24"/>
        </w:rPr>
        <w:t xml:space="preserve">Apparatus Capital Purchases: </w:t>
      </w:r>
    </w:p>
    <w:p w14:paraId="1F511609" w14:textId="4A2997A8" w:rsidR="00746BC1" w:rsidRPr="007649D4" w:rsidRDefault="00746BC1" w:rsidP="00746BC1">
      <w:pPr>
        <w:spacing w:after="0"/>
        <w:rPr>
          <w:sz w:val="24"/>
          <w:szCs w:val="24"/>
        </w:rPr>
      </w:pPr>
      <w:proofErr w:type="gramStart"/>
      <w:r>
        <w:rPr>
          <w:sz w:val="24"/>
          <w:szCs w:val="24"/>
        </w:rPr>
        <w:t xml:space="preserve">At this </w:t>
      </w:r>
      <w:r w:rsidR="003B2883">
        <w:rPr>
          <w:sz w:val="24"/>
          <w:szCs w:val="24"/>
        </w:rPr>
        <w:t>time</w:t>
      </w:r>
      <w:proofErr w:type="gramEnd"/>
      <w:r w:rsidR="003B2883">
        <w:rPr>
          <w:sz w:val="24"/>
          <w:szCs w:val="24"/>
        </w:rPr>
        <w:t>,</w:t>
      </w:r>
      <w:r>
        <w:rPr>
          <w:sz w:val="24"/>
          <w:szCs w:val="24"/>
        </w:rPr>
        <w:t xml:space="preserve"> we do not plan on purchasing any apparatus.</w:t>
      </w:r>
    </w:p>
    <w:p w14:paraId="04C7263F" w14:textId="77777777" w:rsidR="00746BC1" w:rsidRPr="007649D4" w:rsidRDefault="00746BC1" w:rsidP="00746BC1">
      <w:pPr>
        <w:spacing w:after="0" w:line="240" w:lineRule="auto"/>
        <w:rPr>
          <w:sz w:val="24"/>
          <w:szCs w:val="24"/>
        </w:rPr>
      </w:pPr>
    </w:p>
    <w:p w14:paraId="67130398" w14:textId="7442DC7C" w:rsidR="00746BC1" w:rsidRPr="0095612F" w:rsidRDefault="00746BC1" w:rsidP="00746BC1">
      <w:pPr>
        <w:spacing w:after="0"/>
        <w:rPr>
          <w:b/>
          <w:sz w:val="24"/>
          <w:szCs w:val="24"/>
        </w:rPr>
      </w:pPr>
      <w:r w:rsidRPr="0095612F">
        <w:rPr>
          <w:b/>
          <w:sz w:val="24"/>
          <w:szCs w:val="24"/>
        </w:rPr>
        <w:t>AFG Regional Radio Gran</w:t>
      </w:r>
      <w:r w:rsidR="001C3A32">
        <w:rPr>
          <w:b/>
          <w:sz w:val="24"/>
          <w:szCs w:val="24"/>
        </w:rPr>
        <w:t>t</w:t>
      </w:r>
      <w:r w:rsidRPr="0095612F">
        <w:rPr>
          <w:b/>
          <w:sz w:val="24"/>
          <w:szCs w:val="24"/>
        </w:rPr>
        <w:t xml:space="preserve"> Expenditures</w:t>
      </w:r>
    </w:p>
    <w:p w14:paraId="5F7DCDB6" w14:textId="77777777" w:rsidR="00746BC1" w:rsidRPr="007649D4" w:rsidRDefault="00746BC1" w:rsidP="00746BC1">
      <w:pPr>
        <w:rPr>
          <w:sz w:val="24"/>
          <w:szCs w:val="24"/>
        </w:rPr>
      </w:pPr>
      <w:r w:rsidRPr="007649D4">
        <w:rPr>
          <w:sz w:val="24"/>
          <w:szCs w:val="24"/>
        </w:rPr>
        <w:t>Our portion of the regional radio grant for replacing all radios has been completed in the 2018/2019 fiscal year.</w:t>
      </w:r>
      <w:r>
        <w:rPr>
          <w:sz w:val="24"/>
          <w:szCs w:val="24"/>
        </w:rPr>
        <w:t xml:space="preserve"> </w:t>
      </w:r>
    </w:p>
    <w:p w14:paraId="7849A3BE" w14:textId="23CCC1AB" w:rsidR="00746BC1" w:rsidRDefault="00746BC1" w:rsidP="00746BC1">
      <w:pPr>
        <w:spacing w:after="0"/>
        <w:rPr>
          <w:sz w:val="24"/>
          <w:szCs w:val="24"/>
        </w:rPr>
      </w:pPr>
      <w:r>
        <w:rPr>
          <w:b/>
          <w:sz w:val="24"/>
          <w:szCs w:val="24"/>
        </w:rPr>
        <w:t xml:space="preserve">Building Purchases:  </w:t>
      </w:r>
      <w:r>
        <w:rPr>
          <w:sz w:val="24"/>
          <w:szCs w:val="24"/>
        </w:rPr>
        <w:t xml:space="preserve">This is the </w:t>
      </w:r>
      <w:r w:rsidR="00220284">
        <w:rPr>
          <w:sz w:val="24"/>
          <w:szCs w:val="24"/>
        </w:rPr>
        <w:t>remaining amount needed to complete the training building/grounds</w:t>
      </w:r>
      <w:r w:rsidR="00723F05">
        <w:rPr>
          <w:sz w:val="24"/>
          <w:szCs w:val="24"/>
        </w:rPr>
        <w:t xml:space="preserve"> behind the Station.</w:t>
      </w:r>
    </w:p>
    <w:p w14:paraId="0A102D59" w14:textId="29A8723F" w:rsidR="009E084C" w:rsidRDefault="009E084C" w:rsidP="00746BC1">
      <w:pPr>
        <w:spacing w:after="0"/>
        <w:rPr>
          <w:sz w:val="24"/>
          <w:szCs w:val="24"/>
        </w:rPr>
      </w:pPr>
    </w:p>
    <w:p w14:paraId="28900405" w14:textId="401BC1D0" w:rsidR="009E084C" w:rsidRDefault="009E084C" w:rsidP="009E084C">
      <w:pPr>
        <w:spacing w:after="0" w:line="240" w:lineRule="auto"/>
        <w:jc w:val="both"/>
        <w:rPr>
          <w:sz w:val="24"/>
          <w:szCs w:val="24"/>
        </w:rPr>
      </w:pPr>
      <w:r w:rsidRPr="009E084C">
        <w:rPr>
          <w:b/>
          <w:bCs/>
          <w:sz w:val="24"/>
          <w:szCs w:val="24"/>
        </w:rPr>
        <w:t>EMS Capital Purchases</w:t>
      </w:r>
      <w:r>
        <w:rPr>
          <w:sz w:val="24"/>
          <w:szCs w:val="24"/>
        </w:rPr>
        <w:t xml:space="preserve">: </w:t>
      </w:r>
      <w:r w:rsidR="004A74A2">
        <w:rPr>
          <w:sz w:val="24"/>
          <w:szCs w:val="24"/>
        </w:rPr>
        <w:t xml:space="preserve"> These are</w:t>
      </w:r>
      <w:r>
        <w:rPr>
          <w:sz w:val="24"/>
          <w:szCs w:val="24"/>
        </w:rPr>
        <w:t xml:space="preserve"> funds that are set aside for the purchase of an additional Loader for the 2</w:t>
      </w:r>
      <w:r w:rsidRPr="000F51D6">
        <w:rPr>
          <w:sz w:val="24"/>
          <w:szCs w:val="24"/>
          <w:vertAlign w:val="superscript"/>
        </w:rPr>
        <w:t>nd</w:t>
      </w:r>
      <w:r>
        <w:rPr>
          <w:sz w:val="24"/>
          <w:szCs w:val="24"/>
        </w:rPr>
        <w:t xml:space="preserve"> out Ambulance, as well as an additional LUCAS CPR machine</w:t>
      </w:r>
      <w:r w:rsidR="0043049D">
        <w:rPr>
          <w:sz w:val="24"/>
          <w:szCs w:val="24"/>
        </w:rPr>
        <w:t xml:space="preserve">.  </w:t>
      </w:r>
      <w:r w:rsidR="00250E73">
        <w:rPr>
          <w:sz w:val="24"/>
          <w:szCs w:val="24"/>
        </w:rPr>
        <w:t>These funds will only be utilized if</w:t>
      </w:r>
      <w:r>
        <w:rPr>
          <w:sz w:val="24"/>
          <w:szCs w:val="24"/>
        </w:rPr>
        <w:t xml:space="preserve"> we are not awarded </w:t>
      </w:r>
      <w:r w:rsidR="00120DFD">
        <w:rPr>
          <w:sz w:val="24"/>
          <w:szCs w:val="24"/>
        </w:rPr>
        <w:t xml:space="preserve">the </w:t>
      </w:r>
      <w:r w:rsidR="00976368">
        <w:rPr>
          <w:sz w:val="24"/>
          <w:szCs w:val="24"/>
        </w:rPr>
        <w:t>FEMA Assistance to Firefighter</w:t>
      </w:r>
      <w:r>
        <w:rPr>
          <w:sz w:val="24"/>
          <w:szCs w:val="24"/>
        </w:rPr>
        <w:t xml:space="preserve"> grant</w:t>
      </w:r>
      <w:r w:rsidR="00A678A7">
        <w:rPr>
          <w:sz w:val="24"/>
          <w:szCs w:val="24"/>
        </w:rPr>
        <w:t xml:space="preserve"> funds</w:t>
      </w:r>
      <w:r>
        <w:rPr>
          <w:sz w:val="24"/>
          <w:szCs w:val="24"/>
        </w:rPr>
        <w:t xml:space="preserve"> that we have applied for</w:t>
      </w:r>
      <w:r w:rsidR="0047218C">
        <w:rPr>
          <w:sz w:val="24"/>
          <w:szCs w:val="24"/>
        </w:rPr>
        <w:t xml:space="preserve"> in March 2021.</w:t>
      </w:r>
    </w:p>
    <w:p w14:paraId="3E33963B" w14:textId="74CACBD5" w:rsidR="009E084C" w:rsidRDefault="009E084C" w:rsidP="00746BC1">
      <w:pPr>
        <w:spacing w:after="0"/>
        <w:rPr>
          <w:sz w:val="24"/>
          <w:szCs w:val="24"/>
        </w:rPr>
      </w:pPr>
    </w:p>
    <w:p w14:paraId="22FA8EB6" w14:textId="5728C7C8" w:rsidR="00737014" w:rsidRPr="00652F97" w:rsidRDefault="00737014" w:rsidP="00746BC1">
      <w:pPr>
        <w:spacing w:after="0"/>
        <w:rPr>
          <w:sz w:val="24"/>
          <w:szCs w:val="24"/>
        </w:rPr>
      </w:pPr>
      <w:r w:rsidRPr="00737014">
        <w:rPr>
          <w:b/>
          <w:bCs/>
          <w:sz w:val="24"/>
          <w:szCs w:val="24"/>
        </w:rPr>
        <w:t>Capital Contingency</w:t>
      </w:r>
      <w:r>
        <w:rPr>
          <w:sz w:val="24"/>
          <w:szCs w:val="24"/>
        </w:rPr>
        <w:t xml:space="preserve">:  </w:t>
      </w:r>
      <w:r w:rsidR="006058DA">
        <w:rPr>
          <w:sz w:val="24"/>
          <w:szCs w:val="24"/>
        </w:rPr>
        <w:t xml:space="preserve">This is a new line item that has been added to our budget.  It was recommended by our audit firm to </w:t>
      </w:r>
      <w:r w:rsidR="00120DFD">
        <w:rPr>
          <w:sz w:val="24"/>
          <w:szCs w:val="24"/>
        </w:rPr>
        <w:t xml:space="preserve">have this available for </w:t>
      </w:r>
      <w:r w:rsidR="00397B22">
        <w:rPr>
          <w:sz w:val="24"/>
          <w:szCs w:val="24"/>
        </w:rPr>
        <w:t xml:space="preserve">unforeseen </w:t>
      </w:r>
      <w:r w:rsidR="00976368">
        <w:rPr>
          <w:sz w:val="24"/>
          <w:szCs w:val="24"/>
        </w:rPr>
        <w:t>capital expenditures</w:t>
      </w:r>
      <w:r w:rsidR="00120DFD">
        <w:rPr>
          <w:sz w:val="24"/>
          <w:szCs w:val="24"/>
        </w:rPr>
        <w:t>.</w:t>
      </w:r>
    </w:p>
    <w:p w14:paraId="3C1BAE0E" w14:textId="77777777" w:rsidR="00746BC1" w:rsidRDefault="00746BC1" w:rsidP="00746BC1">
      <w:pPr>
        <w:spacing w:after="0"/>
        <w:rPr>
          <w:b/>
          <w:sz w:val="24"/>
          <w:szCs w:val="24"/>
        </w:rPr>
      </w:pPr>
    </w:p>
    <w:p w14:paraId="0CF116A5" w14:textId="1951D89D" w:rsidR="00746BC1" w:rsidRPr="0095612F" w:rsidRDefault="00746BC1" w:rsidP="00746BC1">
      <w:pPr>
        <w:spacing w:after="0"/>
        <w:rPr>
          <w:b/>
          <w:sz w:val="24"/>
          <w:szCs w:val="24"/>
        </w:rPr>
      </w:pPr>
      <w:r w:rsidRPr="0095612F">
        <w:rPr>
          <w:b/>
          <w:sz w:val="24"/>
          <w:szCs w:val="24"/>
        </w:rPr>
        <w:t xml:space="preserve">Reserved for Future Expenditures: </w:t>
      </w:r>
    </w:p>
    <w:p w14:paraId="17FE7D54" w14:textId="62ECB931" w:rsidR="00746BC1" w:rsidRPr="007649D4" w:rsidRDefault="00746BC1" w:rsidP="00746BC1">
      <w:pPr>
        <w:rPr>
          <w:sz w:val="24"/>
          <w:szCs w:val="24"/>
        </w:rPr>
      </w:pPr>
      <w:r w:rsidRPr="007649D4">
        <w:rPr>
          <w:sz w:val="24"/>
          <w:szCs w:val="24"/>
        </w:rPr>
        <w:t>This line item reflects estimated reserves in the fund.</w:t>
      </w:r>
      <w:r w:rsidR="006628CF">
        <w:rPr>
          <w:sz w:val="24"/>
          <w:szCs w:val="24"/>
        </w:rPr>
        <w:t xml:space="preserve">     </w:t>
      </w:r>
    </w:p>
    <w:p w14:paraId="4A1C5E3A" w14:textId="36CA51FE" w:rsidR="00306184" w:rsidRDefault="00D15DE1" w:rsidP="00373B9A">
      <w:pPr>
        <w:spacing w:after="0" w:line="240" w:lineRule="auto"/>
        <w:rPr>
          <w:b/>
          <w:bCs/>
          <w:sz w:val="36"/>
          <w:szCs w:val="36"/>
        </w:rPr>
      </w:pPr>
      <w:r>
        <w:rPr>
          <w:b/>
          <w:bCs/>
          <w:sz w:val="36"/>
          <w:szCs w:val="36"/>
        </w:rPr>
        <w:t xml:space="preserve">             </w:t>
      </w:r>
      <w:r w:rsidR="004728C9">
        <w:rPr>
          <w:b/>
          <w:bCs/>
          <w:sz w:val="36"/>
          <w:szCs w:val="36"/>
        </w:rPr>
        <w:t xml:space="preserve">            </w:t>
      </w:r>
      <w:r>
        <w:rPr>
          <w:b/>
          <w:bCs/>
          <w:sz w:val="36"/>
          <w:szCs w:val="36"/>
        </w:rPr>
        <w:t xml:space="preserve"> </w:t>
      </w:r>
      <w:r w:rsidR="004728C9">
        <w:rPr>
          <w:b/>
          <w:bCs/>
          <w:sz w:val="36"/>
          <w:szCs w:val="36"/>
        </w:rPr>
        <w:t xml:space="preserve">   </w:t>
      </w:r>
      <w:r w:rsidR="0047218C">
        <w:rPr>
          <w:b/>
          <w:bCs/>
          <w:sz w:val="36"/>
          <w:szCs w:val="36"/>
        </w:rPr>
        <w:t xml:space="preserve">      </w:t>
      </w:r>
    </w:p>
    <w:p w14:paraId="4C0B7E97" w14:textId="1D82308E" w:rsidR="00746BC1" w:rsidRDefault="004F7843" w:rsidP="00373B9A">
      <w:pPr>
        <w:spacing w:after="0" w:line="240" w:lineRule="auto"/>
        <w:rPr>
          <w:b/>
          <w:bCs/>
          <w:sz w:val="36"/>
          <w:szCs w:val="36"/>
        </w:rPr>
      </w:pPr>
      <w:r>
        <w:rPr>
          <w:noProof/>
        </w:rPr>
        <w:t xml:space="preserve">                                                               </w:t>
      </w:r>
    </w:p>
    <w:p w14:paraId="4D9BA885" w14:textId="2E1D1563" w:rsidR="00812A92" w:rsidRDefault="00812A92" w:rsidP="00373B9A">
      <w:pPr>
        <w:spacing w:after="0" w:line="240" w:lineRule="auto"/>
        <w:rPr>
          <w:b/>
          <w:bCs/>
          <w:sz w:val="36"/>
          <w:szCs w:val="36"/>
        </w:rPr>
      </w:pPr>
    </w:p>
    <w:p w14:paraId="2CCA54C7" w14:textId="35D85A5F" w:rsidR="00041B52" w:rsidRDefault="00041B52" w:rsidP="00373B9A">
      <w:pPr>
        <w:spacing w:after="0" w:line="240" w:lineRule="auto"/>
        <w:rPr>
          <w:b/>
          <w:bCs/>
          <w:sz w:val="36"/>
          <w:szCs w:val="36"/>
        </w:rPr>
      </w:pPr>
    </w:p>
    <w:p w14:paraId="480FBF70" w14:textId="1F2FFCC3" w:rsidR="00041B52" w:rsidRDefault="00041B52" w:rsidP="00373B9A">
      <w:pPr>
        <w:spacing w:after="0" w:line="240" w:lineRule="auto"/>
        <w:rPr>
          <w:b/>
          <w:bCs/>
          <w:sz w:val="36"/>
          <w:szCs w:val="36"/>
        </w:rPr>
      </w:pPr>
    </w:p>
    <w:p w14:paraId="40FE4B11" w14:textId="03862DE7" w:rsidR="002753B6" w:rsidRDefault="00214C1A" w:rsidP="00373B9A">
      <w:pPr>
        <w:spacing w:after="0" w:line="240" w:lineRule="auto"/>
        <w:rPr>
          <w:b/>
          <w:bCs/>
          <w:sz w:val="36"/>
          <w:szCs w:val="36"/>
        </w:rPr>
      </w:pPr>
      <w:r>
        <w:rPr>
          <w:b/>
          <w:bCs/>
          <w:sz w:val="36"/>
          <w:szCs w:val="36"/>
        </w:rPr>
        <w:lastRenderedPageBreak/>
        <w:t>Capital Reserve Fund</w:t>
      </w:r>
      <w:r w:rsidR="001C23C5">
        <w:rPr>
          <w:b/>
          <w:bCs/>
          <w:sz w:val="36"/>
          <w:szCs w:val="36"/>
        </w:rPr>
        <w:t xml:space="preserve">                         </w:t>
      </w:r>
    </w:p>
    <w:bookmarkStart w:id="6" w:name="_MON_1673961245"/>
    <w:bookmarkEnd w:id="6"/>
    <w:p w14:paraId="6D1A4B85" w14:textId="58C3C574" w:rsidR="00216693" w:rsidRDefault="00AE35A7" w:rsidP="00373B9A">
      <w:pPr>
        <w:spacing w:after="0" w:line="240" w:lineRule="auto"/>
        <w:rPr>
          <w:b/>
          <w:bCs/>
          <w:sz w:val="36"/>
          <w:szCs w:val="36"/>
        </w:rPr>
      </w:pPr>
      <w:r>
        <w:rPr>
          <w:b/>
          <w:bCs/>
          <w:sz w:val="36"/>
          <w:szCs w:val="36"/>
        </w:rPr>
        <w:object w:dxaOrig="8816" w:dyaOrig="7863" w14:anchorId="375C37FC">
          <v:shape id="_x0000_i1030" type="#_x0000_t75" style="width:441pt;height:393pt" o:ole="">
            <v:imagedata r:id="rId48" o:title=""/>
          </v:shape>
          <o:OLEObject Type="Embed" ProgID="Excel.Sheet.12" ShapeID="_x0000_i1030" DrawAspect="Content" ObjectID="_1681218367" r:id="rId49"/>
        </w:object>
      </w:r>
    </w:p>
    <w:p w14:paraId="5716359C" w14:textId="77777777" w:rsidR="007466B5" w:rsidRDefault="002608B4" w:rsidP="00373B9A">
      <w:pPr>
        <w:spacing w:after="0" w:line="240" w:lineRule="auto"/>
        <w:rPr>
          <w:b/>
          <w:bCs/>
          <w:sz w:val="36"/>
          <w:szCs w:val="36"/>
        </w:rPr>
      </w:pPr>
      <w:r>
        <w:rPr>
          <w:b/>
          <w:bCs/>
          <w:sz w:val="36"/>
          <w:szCs w:val="36"/>
        </w:rPr>
        <w:t xml:space="preserve">                 </w:t>
      </w:r>
    </w:p>
    <w:p w14:paraId="094BCBE9" w14:textId="20B1E146" w:rsidR="002608B4" w:rsidRPr="00BC1CEE" w:rsidRDefault="007466B5" w:rsidP="00373B9A">
      <w:pPr>
        <w:spacing w:after="0" w:line="240" w:lineRule="auto"/>
        <w:rPr>
          <w:b/>
          <w:bCs/>
          <w:sz w:val="24"/>
          <w:szCs w:val="24"/>
        </w:rPr>
      </w:pPr>
      <w:r>
        <w:rPr>
          <w:b/>
          <w:bCs/>
          <w:sz w:val="36"/>
          <w:szCs w:val="36"/>
        </w:rPr>
        <w:t xml:space="preserve">                </w:t>
      </w:r>
      <w:r w:rsidR="00CF40F7">
        <w:rPr>
          <w:b/>
          <w:bCs/>
          <w:sz w:val="36"/>
          <w:szCs w:val="36"/>
        </w:rPr>
        <w:t xml:space="preserve">     </w:t>
      </w:r>
      <w:r>
        <w:rPr>
          <w:b/>
          <w:bCs/>
          <w:sz w:val="36"/>
          <w:szCs w:val="36"/>
        </w:rPr>
        <w:t xml:space="preserve"> </w:t>
      </w:r>
      <w:r w:rsidR="00654BCF">
        <w:rPr>
          <w:b/>
          <w:bCs/>
          <w:sz w:val="24"/>
          <w:szCs w:val="24"/>
        </w:rPr>
        <w:t xml:space="preserve">EMS </w:t>
      </w:r>
      <w:r w:rsidR="00674086">
        <w:rPr>
          <w:b/>
          <w:bCs/>
          <w:sz w:val="24"/>
          <w:szCs w:val="24"/>
        </w:rPr>
        <w:t>future</w:t>
      </w:r>
      <w:r w:rsidR="003A193B">
        <w:rPr>
          <w:b/>
          <w:bCs/>
          <w:sz w:val="24"/>
          <w:szCs w:val="24"/>
        </w:rPr>
        <w:t xml:space="preserve"> </w:t>
      </w:r>
      <w:r w:rsidR="00654BCF">
        <w:rPr>
          <w:b/>
          <w:bCs/>
          <w:sz w:val="24"/>
          <w:szCs w:val="24"/>
        </w:rPr>
        <w:t>Capital Purchases</w:t>
      </w:r>
      <w:r w:rsidR="003A193B">
        <w:rPr>
          <w:b/>
          <w:bCs/>
          <w:sz w:val="24"/>
          <w:szCs w:val="24"/>
        </w:rPr>
        <w:t xml:space="preserve"> for 2</w:t>
      </w:r>
      <w:r w:rsidR="003A193B" w:rsidRPr="003A193B">
        <w:rPr>
          <w:b/>
          <w:bCs/>
          <w:sz w:val="24"/>
          <w:szCs w:val="24"/>
          <w:vertAlign w:val="superscript"/>
        </w:rPr>
        <w:t>nd</w:t>
      </w:r>
      <w:r w:rsidR="003A193B">
        <w:rPr>
          <w:b/>
          <w:bCs/>
          <w:sz w:val="24"/>
          <w:szCs w:val="24"/>
        </w:rPr>
        <w:t xml:space="preserve"> </w:t>
      </w:r>
      <w:r w:rsidR="00CF40F7">
        <w:rPr>
          <w:b/>
          <w:bCs/>
          <w:sz w:val="24"/>
          <w:szCs w:val="24"/>
        </w:rPr>
        <w:t xml:space="preserve">out </w:t>
      </w:r>
      <w:r w:rsidR="003A193B">
        <w:rPr>
          <w:b/>
          <w:bCs/>
          <w:sz w:val="24"/>
          <w:szCs w:val="24"/>
        </w:rPr>
        <w:t>ambulance</w:t>
      </w:r>
      <w:r w:rsidR="00654BCF">
        <w:rPr>
          <w:b/>
          <w:bCs/>
          <w:sz w:val="24"/>
          <w:szCs w:val="24"/>
        </w:rPr>
        <w:t xml:space="preserve">:  </w:t>
      </w:r>
    </w:p>
    <w:p w14:paraId="7896DD6D" w14:textId="77777777" w:rsidR="00E8170A" w:rsidRDefault="002608B4" w:rsidP="00373B9A">
      <w:pPr>
        <w:spacing w:after="0" w:line="240" w:lineRule="auto"/>
        <w:rPr>
          <w:b/>
          <w:bCs/>
          <w:sz w:val="36"/>
          <w:szCs w:val="36"/>
        </w:rPr>
      </w:pPr>
      <w:r>
        <w:rPr>
          <w:b/>
          <w:bCs/>
          <w:sz w:val="36"/>
          <w:szCs w:val="36"/>
        </w:rPr>
        <w:t xml:space="preserve">                </w:t>
      </w:r>
    </w:p>
    <w:p w14:paraId="5F4AA02C" w14:textId="388A40F0" w:rsidR="002608B4" w:rsidRDefault="6FBEBEEC" w:rsidP="00373B9A">
      <w:pPr>
        <w:spacing w:after="0" w:line="240" w:lineRule="auto"/>
        <w:rPr>
          <w:b/>
          <w:bCs/>
          <w:sz w:val="36"/>
          <w:szCs w:val="36"/>
        </w:rPr>
      </w:pPr>
      <w:r w:rsidRPr="6FBEBEEC">
        <w:rPr>
          <w:b/>
          <w:bCs/>
          <w:sz w:val="36"/>
          <w:szCs w:val="36"/>
        </w:rPr>
        <w:t xml:space="preserve"> </w:t>
      </w:r>
      <w:r w:rsidR="002608B4">
        <w:rPr>
          <w:noProof/>
        </w:rPr>
        <w:drawing>
          <wp:inline distT="0" distB="0" distL="0" distR="0" wp14:anchorId="5C220525" wp14:editId="37558691">
            <wp:extent cx="1809750" cy="1656916"/>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50">
                      <a:extLst>
                        <a:ext uri="{28A0092B-C50C-407E-A947-70E740481C1C}">
                          <a14:useLocalDpi xmlns:a14="http://schemas.microsoft.com/office/drawing/2010/main" val="0"/>
                        </a:ext>
                      </a:extLst>
                    </a:blip>
                    <a:stretch>
                      <a:fillRect/>
                    </a:stretch>
                  </pic:blipFill>
                  <pic:spPr>
                    <a:xfrm>
                      <a:off x="0" y="0"/>
                      <a:ext cx="1809750" cy="1656916"/>
                    </a:xfrm>
                    <a:prstGeom prst="rect">
                      <a:avLst/>
                    </a:prstGeom>
                  </pic:spPr>
                </pic:pic>
              </a:graphicData>
            </a:graphic>
          </wp:inline>
        </w:drawing>
      </w:r>
      <w:r w:rsidR="002608B4">
        <w:rPr>
          <w:noProof/>
        </w:rPr>
        <w:drawing>
          <wp:inline distT="0" distB="0" distL="0" distR="0" wp14:anchorId="0CE59B9B" wp14:editId="6AEA9422">
            <wp:extent cx="1641598" cy="1666486"/>
            <wp:effectExtent l="6668" t="0" r="3492" b="3493"/>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1641598" cy="1666486"/>
                    </a:xfrm>
                    <a:prstGeom prst="rect">
                      <a:avLst/>
                    </a:prstGeom>
                  </pic:spPr>
                </pic:pic>
              </a:graphicData>
            </a:graphic>
          </wp:inline>
        </w:drawing>
      </w:r>
      <w:r w:rsidR="002608B4">
        <w:rPr>
          <w:noProof/>
        </w:rPr>
        <w:drawing>
          <wp:inline distT="0" distB="0" distL="0" distR="0" wp14:anchorId="6B1D1125" wp14:editId="2E4FD546">
            <wp:extent cx="2331279" cy="16332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31279" cy="1633220"/>
                    </a:xfrm>
                    <a:prstGeom prst="rect">
                      <a:avLst/>
                    </a:prstGeom>
                  </pic:spPr>
                </pic:pic>
              </a:graphicData>
            </a:graphic>
          </wp:inline>
        </w:drawing>
      </w:r>
      <w:r w:rsidRPr="6FBEBEEC">
        <w:rPr>
          <w:b/>
          <w:bCs/>
          <w:sz w:val="36"/>
          <w:szCs w:val="36"/>
        </w:rPr>
        <w:t xml:space="preserve">   </w:t>
      </w:r>
    </w:p>
    <w:p w14:paraId="2430E17B" w14:textId="3013FF9F" w:rsidR="005F4827" w:rsidRDefault="00086D90" w:rsidP="00D40E57">
      <w:pPr>
        <w:spacing w:after="0" w:line="240" w:lineRule="auto"/>
        <w:rPr>
          <w:b/>
          <w:bCs/>
          <w:sz w:val="36"/>
          <w:szCs w:val="36"/>
        </w:rPr>
      </w:pPr>
      <w:r>
        <w:rPr>
          <w:noProof/>
        </w:rPr>
        <w:lastRenderedPageBreak/>
        <w:object w:dxaOrig="1440" w:dyaOrig="1440" w14:anchorId="0C38B05A">
          <v:shape id="_x0000_s1033" type="#_x0000_t75" style="position:absolute;margin-left:0;margin-top:26.05pt;width:488.9pt;height:442.1pt;z-index:251658241;mso-position-horizontal:center">
            <v:imagedata r:id="rId53" o:title=""/>
            <o:lock v:ext="edit" aspectratio="f"/>
            <w10:wrap type="square" side="right"/>
          </v:shape>
          <o:OLEObject Type="Embed" ProgID="Excel.Sheet.12" ShapeID="_x0000_s1033" DrawAspect="Content" ObjectID="_1681218368" r:id="rId54"/>
        </w:object>
      </w:r>
      <w:r w:rsidR="00284D55">
        <w:rPr>
          <w:b/>
          <w:bCs/>
          <w:sz w:val="36"/>
          <w:szCs w:val="36"/>
        </w:rPr>
        <w:t xml:space="preserve">Bond </w:t>
      </w:r>
      <w:r w:rsidR="00FD1F98">
        <w:rPr>
          <w:b/>
          <w:bCs/>
          <w:sz w:val="36"/>
          <w:szCs w:val="36"/>
        </w:rPr>
        <w:t xml:space="preserve">Fund </w:t>
      </w:r>
      <w:r w:rsidR="006B63ED">
        <w:rPr>
          <w:b/>
          <w:bCs/>
          <w:sz w:val="36"/>
          <w:szCs w:val="36"/>
        </w:rPr>
        <w:t>(for Station)</w:t>
      </w:r>
    </w:p>
    <w:p w14:paraId="4E210A78" w14:textId="27F846BB" w:rsidR="00CB5966" w:rsidRDefault="005F4827" w:rsidP="00D40E57">
      <w:pPr>
        <w:spacing w:after="0" w:line="240" w:lineRule="auto"/>
        <w:rPr>
          <w:b/>
          <w:bCs/>
          <w:sz w:val="36"/>
          <w:szCs w:val="36"/>
        </w:rPr>
      </w:pPr>
      <w:r>
        <w:rPr>
          <w:b/>
          <w:bCs/>
          <w:sz w:val="36"/>
          <w:szCs w:val="36"/>
        </w:rPr>
        <w:t xml:space="preserve">      </w:t>
      </w:r>
      <w:r w:rsidR="00FB6DC7">
        <w:rPr>
          <w:b/>
          <w:bCs/>
          <w:sz w:val="36"/>
          <w:szCs w:val="36"/>
        </w:rPr>
        <w:t xml:space="preserve">      </w:t>
      </w:r>
      <w:r>
        <w:rPr>
          <w:b/>
          <w:bCs/>
          <w:sz w:val="36"/>
          <w:szCs w:val="36"/>
        </w:rPr>
        <w:t xml:space="preserve"> </w:t>
      </w:r>
      <w:r w:rsidR="004E71A8">
        <w:rPr>
          <w:b/>
          <w:bCs/>
          <w:sz w:val="36"/>
          <w:szCs w:val="36"/>
        </w:rPr>
        <w:t xml:space="preserve">             </w:t>
      </w:r>
      <w:r>
        <w:rPr>
          <w:b/>
          <w:bCs/>
          <w:sz w:val="36"/>
          <w:szCs w:val="36"/>
        </w:rPr>
        <w:t xml:space="preserve"> </w:t>
      </w:r>
    </w:p>
    <w:p w14:paraId="35781D0B" w14:textId="184C7131" w:rsidR="00846894" w:rsidRDefault="6FBEBEEC" w:rsidP="00D40E57">
      <w:pPr>
        <w:spacing w:after="0" w:line="240" w:lineRule="auto"/>
        <w:rPr>
          <w:b/>
          <w:bCs/>
          <w:sz w:val="36"/>
          <w:szCs w:val="36"/>
        </w:rPr>
      </w:pPr>
      <w:r w:rsidRPr="6FBEBEEC">
        <w:rPr>
          <w:b/>
          <w:bCs/>
          <w:sz w:val="36"/>
          <w:szCs w:val="36"/>
        </w:rPr>
        <w:t xml:space="preserve">                      </w:t>
      </w:r>
      <w:r w:rsidR="00CB5966">
        <w:rPr>
          <w:noProof/>
        </w:rPr>
        <w:drawing>
          <wp:inline distT="0" distB="0" distL="0" distR="0" wp14:anchorId="38CC66E2" wp14:editId="35793BDF">
            <wp:extent cx="3491893" cy="2103120"/>
            <wp:effectExtent l="0" t="0" r="0" b="0"/>
            <wp:docPr id="32" name="Picture 32" descr="May be an image of road and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91893" cy="2103120"/>
                    </a:xfrm>
                    <a:prstGeom prst="rect">
                      <a:avLst/>
                    </a:prstGeom>
                  </pic:spPr>
                </pic:pic>
              </a:graphicData>
            </a:graphic>
          </wp:inline>
        </w:drawing>
      </w:r>
    </w:p>
    <w:tbl>
      <w:tblPr>
        <w:tblW w:w="10220" w:type="dxa"/>
        <w:tblLook w:val="04A0" w:firstRow="1" w:lastRow="0" w:firstColumn="1" w:lastColumn="0" w:noHBand="0" w:noVBand="1"/>
      </w:tblPr>
      <w:tblGrid>
        <w:gridCol w:w="4000"/>
        <w:gridCol w:w="1117"/>
        <w:gridCol w:w="1368"/>
        <w:gridCol w:w="1368"/>
        <w:gridCol w:w="1240"/>
        <w:gridCol w:w="1127"/>
      </w:tblGrid>
      <w:tr w:rsidR="00577B7A" w:rsidRPr="00577B7A" w14:paraId="2B2D89B7" w14:textId="77777777" w:rsidTr="6FBEBEEC">
        <w:trPr>
          <w:trHeight w:val="255"/>
        </w:trPr>
        <w:tc>
          <w:tcPr>
            <w:tcW w:w="10220" w:type="dxa"/>
            <w:gridSpan w:val="6"/>
            <w:tcBorders>
              <w:top w:val="nil"/>
              <w:left w:val="nil"/>
              <w:bottom w:val="nil"/>
              <w:right w:val="nil"/>
            </w:tcBorders>
            <w:shd w:val="clear" w:color="auto" w:fill="auto"/>
            <w:noWrap/>
            <w:vAlign w:val="center"/>
            <w:hideMark/>
          </w:tcPr>
          <w:p w14:paraId="7C245136" w14:textId="77777777" w:rsidR="00D51532" w:rsidRDefault="00D51532" w:rsidP="00577B7A">
            <w:pPr>
              <w:spacing w:after="0" w:line="240" w:lineRule="auto"/>
              <w:jc w:val="center"/>
              <w:rPr>
                <w:rFonts w:ascii="Arial" w:eastAsia="Times New Roman" w:hAnsi="Arial" w:cs="Arial"/>
                <w:b/>
                <w:bCs/>
                <w:sz w:val="20"/>
                <w:szCs w:val="20"/>
              </w:rPr>
            </w:pPr>
          </w:p>
          <w:p w14:paraId="66321A73" w14:textId="34D2200D" w:rsidR="00577B7A" w:rsidRPr="00577B7A" w:rsidRDefault="00577B7A" w:rsidP="00577B7A">
            <w:pPr>
              <w:spacing w:after="0" w:line="240" w:lineRule="auto"/>
              <w:jc w:val="center"/>
              <w:rPr>
                <w:rFonts w:ascii="Arial" w:eastAsia="Times New Roman" w:hAnsi="Arial" w:cs="Arial"/>
                <w:b/>
                <w:bCs/>
                <w:sz w:val="20"/>
                <w:szCs w:val="20"/>
              </w:rPr>
            </w:pPr>
            <w:r w:rsidRPr="00577B7A">
              <w:rPr>
                <w:rFonts w:ascii="Arial" w:eastAsia="Times New Roman" w:hAnsi="Arial" w:cs="Arial"/>
                <w:b/>
                <w:bCs/>
                <w:sz w:val="20"/>
                <w:szCs w:val="20"/>
              </w:rPr>
              <w:t>Crooked River Ranch Fire &amp; Rescue</w:t>
            </w:r>
          </w:p>
        </w:tc>
      </w:tr>
      <w:tr w:rsidR="00577B7A" w:rsidRPr="00577B7A" w14:paraId="2E4942DE" w14:textId="77777777" w:rsidTr="6FBEBEEC">
        <w:trPr>
          <w:trHeight w:val="255"/>
        </w:trPr>
        <w:tc>
          <w:tcPr>
            <w:tcW w:w="10220" w:type="dxa"/>
            <w:gridSpan w:val="6"/>
            <w:tcBorders>
              <w:top w:val="nil"/>
              <w:left w:val="nil"/>
              <w:bottom w:val="nil"/>
              <w:right w:val="nil"/>
            </w:tcBorders>
            <w:shd w:val="clear" w:color="auto" w:fill="auto"/>
            <w:noWrap/>
            <w:vAlign w:val="center"/>
            <w:hideMark/>
          </w:tcPr>
          <w:p w14:paraId="0D090674" w14:textId="74DBACB2" w:rsidR="00577B7A" w:rsidRPr="00577B7A" w:rsidRDefault="00577B7A" w:rsidP="00577B7A">
            <w:pPr>
              <w:spacing w:after="0" w:line="240" w:lineRule="auto"/>
              <w:jc w:val="center"/>
              <w:rPr>
                <w:rFonts w:ascii="Arial" w:eastAsia="Times New Roman" w:hAnsi="Arial" w:cs="Arial"/>
                <w:b/>
                <w:bCs/>
                <w:sz w:val="28"/>
                <w:szCs w:val="28"/>
              </w:rPr>
            </w:pPr>
            <w:r w:rsidRPr="00577B7A">
              <w:rPr>
                <w:rFonts w:ascii="Arial" w:eastAsia="Times New Roman" w:hAnsi="Arial" w:cs="Arial"/>
                <w:b/>
                <w:bCs/>
                <w:sz w:val="28"/>
                <w:szCs w:val="28"/>
              </w:rPr>
              <w:t>General Fund</w:t>
            </w:r>
            <w:r w:rsidR="00F328C7">
              <w:rPr>
                <w:rFonts w:ascii="Arial" w:eastAsia="Times New Roman" w:hAnsi="Arial" w:cs="Arial"/>
                <w:b/>
                <w:bCs/>
                <w:sz w:val="28"/>
                <w:szCs w:val="28"/>
              </w:rPr>
              <w:t xml:space="preserve"> Budget Va</w:t>
            </w:r>
            <w:r w:rsidR="003460F3">
              <w:rPr>
                <w:rFonts w:ascii="Arial" w:eastAsia="Times New Roman" w:hAnsi="Arial" w:cs="Arial"/>
                <w:b/>
                <w:bCs/>
                <w:sz w:val="28"/>
                <w:szCs w:val="28"/>
              </w:rPr>
              <w:t xml:space="preserve">riance </w:t>
            </w:r>
          </w:p>
        </w:tc>
      </w:tr>
      <w:tr w:rsidR="00577B7A" w:rsidRPr="00577B7A" w14:paraId="7E682705" w14:textId="77777777" w:rsidTr="6FBEBEEC">
        <w:trPr>
          <w:trHeight w:val="255"/>
        </w:trPr>
        <w:tc>
          <w:tcPr>
            <w:tcW w:w="10220" w:type="dxa"/>
            <w:gridSpan w:val="6"/>
            <w:tcBorders>
              <w:top w:val="nil"/>
              <w:left w:val="nil"/>
              <w:bottom w:val="nil"/>
              <w:right w:val="nil"/>
            </w:tcBorders>
            <w:shd w:val="clear" w:color="auto" w:fill="auto"/>
            <w:noWrap/>
            <w:vAlign w:val="center"/>
            <w:hideMark/>
          </w:tcPr>
          <w:p w14:paraId="4B97175D" w14:textId="3971E8FC" w:rsidR="00577B7A" w:rsidRPr="00577B7A" w:rsidRDefault="00577B7A" w:rsidP="00577B7A">
            <w:pPr>
              <w:spacing w:after="0" w:line="240" w:lineRule="auto"/>
              <w:jc w:val="center"/>
              <w:rPr>
                <w:rFonts w:ascii="Arial" w:eastAsia="Times New Roman" w:hAnsi="Arial" w:cs="Arial"/>
                <w:b/>
                <w:bCs/>
                <w:sz w:val="20"/>
                <w:szCs w:val="20"/>
              </w:rPr>
            </w:pPr>
            <w:r w:rsidRPr="00577B7A">
              <w:rPr>
                <w:rFonts w:ascii="Arial" w:eastAsia="Times New Roman" w:hAnsi="Arial" w:cs="Arial"/>
                <w:b/>
                <w:bCs/>
                <w:sz w:val="20"/>
                <w:szCs w:val="20"/>
              </w:rPr>
              <w:t>For the month ended 31 March 2021</w:t>
            </w:r>
          </w:p>
        </w:tc>
      </w:tr>
      <w:tr w:rsidR="00577B7A" w:rsidRPr="00577B7A" w14:paraId="34D0AB27" w14:textId="77777777" w:rsidTr="6FBEBEEC">
        <w:trPr>
          <w:trHeight w:val="255"/>
        </w:trPr>
        <w:tc>
          <w:tcPr>
            <w:tcW w:w="10220" w:type="dxa"/>
            <w:gridSpan w:val="6"/>
            <w:tcBorders>
              <w:top w:val="nil"/>
              <w:left w:val="nil"/>
              <w:bottom w:val="nil"/>
              <w:right w:val="nil"/>
            </w:tcBorders>
            <w:shd w:val="clear" w:color="auto" w:fill="auto"/>
            <w:noWrap/>
            <w:vAlign w:val="center"/>
            <w:hideMark/>
          </w:tcPr>
          <w:p w14:paraId="7CADDBA8" w14:textId="6203EAA1" w:rsidR="00577B7A" w:rsidRPr="00577B7A" w:rsidRDefault="00723FF0" w:rsidP="00577B7A">
            <w:pPr>
              <w:spacing w:after="0" w:line="240" w:lineRule="auto"/>
              <w:jc w:val="center"/>
              <w:rPr>
                <w:rFonts w:ascii="Arial" w:eastAsia="Times New Roman" w:hAnsi="Arial" w:cs="Arial"/>
                <w:b/>
                <w:bCs/>
                <w:sz w:val="18"/>
                <w:szCs w:val="18"/>
              </w:rPr>
            </w:pPr>
            <w:r w:rsidRPr="00577B7A">
              <w:rPr>
                <w:rFonts w:ascii="Arial" w:eastAsia="Times New Roman" w:hAnsi="Arial" w:cs="Arial"/>
                <w:noProof/>
                <w:sz w:val="20"/>
                <w:szCs w:val="20"/>
              </w:rPr>
              <w:drawing>
                <wp:anchor distT="0" distB="0" distL="114300" distR="114300" simplePos="0" relativeHeight="251658242" behindDoc="0" locked="0" layoutInCell="1" allowOverlap="1" wp14:anchorId="33A2876B" wp14:editId="0D7EDAF9">
                  <wp:simplePos x="0" y="0"/>
                  <wp:positionH relativeFrom="column">
                    <wp:posOffset>457200</wp:posOffset>
                  </wp:positionH>
                  <wp:positionV relativeFrom="paragraph">
                    <wp:posOffset>-222250</wp:posOffset>
                  </wp:positionV>
                  <wp:extent cx="752475" cy="752475"/>
                  <wp:effectExtent l="0" t="0" r="9525" b="9525"/>
                  <wp:wrapNone/>
                  <wp:docPr id="23" name="Picture 23">
                    <a:extLst xmlns:a="http://schemas.openxmlformats.org/drawingml/2006/main">
                      <a:ext uri="{FF2B5EF4-FFF2-40B4-BE49-F238E27FC236}">
                        <a16:creationId xmlns:a16="http://schemas.microsoft.com/office/drawing/2014/main" id="{D467A6BB-D214-48AD-8385-EFDE75A3AB2E}"/>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467A6BB-D214-48AD-8385-EFDE75A3AB2E}"/>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00DE7529">
              <w:rPr>
                <w:rFonts w:ascii="Arial" w:eastAsia="Times New Roman" w:hAnsi="Arial" w:cs="Arial"/>
                <w:b/>
                <w:bCs/>
                <w:sz w:val="18"/>
                <w:szCs w:val="18"/>
              </w:rPr>
              <w:t xml:space="preserve">Modified </w:t>
            </w:r>
            <w:r w:rsidR="00577B7A" w:rsidRPr="00577B7A">
              <w:rPr>
                <w:rFonts w:ascii="Arial" w:eastAsia="Times New Roman" w:hAnsi="Arial" w:cs="Arial"/>
                <w:b/>
                <w:bCs/>
                <w:sz w:val="18"/>
                <w:szCs w:val="18"/>
              </w:rPr>
              <w:t>Cash Basis</w:t>
            </w:r>
          </w:p>
        </w:tc>
      </w:tr>
      <w:tr w:rsidR="00577B7A" w:rsidRPr="00577B7A" w14:paraId="7444E003" w14:textId="77777777" w:rsidTr="6FBEBEEC">
        <w:trPr>
          <w:trHeight w:val="255"/>
        </w:trPr>
        <w:tc>
          <w:tcPr>
            <w:tcW w:w="4000" w:type="dxa"/>
            <w:tcBorders>
              <w:top w:val="nil"/>
              <w:left w:val="nil"/>
              <w:bottom w:val="nil"/>
              <w:right w:val="nil"/>
            </w:tcBorders>
            <w:shd w:val="clear" w:color="auto" w:fill="auto"/>
            <w:noWrap/>
            <w:vAlign w:val="center"/>
            <w:hideMark/>
          </w:tcPr>
          <w:p w14:paraId="4442B908" w14:textId="4161A5CD" w:rsidR="00577B7A" w:rsidRPr="00577B7A" w:rsidRDefault="00577B7A" w:rsidP="00577B7A">
            <w:pPr>
              <w:spacing w:after="0" w:line="240" w:lineRule="auto"/>
              <w:jc w:val="center"/>
              <w:rPr>
                <w:rFonts w:ascii="Arial" w:eastAsia="Times New Roman" w:hAnsi="Arial" w:cs="Arial"/>
                <w:b/>
                <w:bCs/>
                <w:sz w:val="18"/>
                <w:szCs w:val="18"/>
              </w:rPr>
            </w:pPr>
          </w:p>
        </w:tc>
        <w:tc>
          <w:tcPr>
            <w:tcW w:w="1117" w:type="dxa"/>
            <w:tcBorders>
              <w:top w:val="nil"/>
              <w:left w:val="nil"/>
              <w:bottom w:val="nil"/>
              <w:right w:val="nil"/>
            </w:tcBorders>
            <w:shd w:val="clear" w:color="auto" w:fill="auto"/>
            <w:noWrap/>
            <w:vAlign w:val="center"/>
            <w:hideMark/>
          </w:tcPr>
          <w:p w14:paraId="4EC134C8"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6512C46E"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1C069FC2"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452B8941"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323D49CC" w14:textId="77777777" w:rsidR="00577B7A" w:rsidRPr="00577B7A" w:rsidRDefault="00577B7A" w:rsidP="00577B7A">
            <w:pPr>
              <w:spacing w:after="0" w:line="240" w:lineRule="auto"/>
              <w:rPr>
                <w:rFonts w:ascii="Times New Roman" w:eastAsia="Times New Roman" w:hAnsi="Times New Roman" w:cs="Times New Roman"/>
                <w:sz w:val="20"/>
                <w:szCs w:val="20"/>
              </w:rPr>
            </w:pPr>
          </w:p>
        </w:tc>
      </w:tr>
      <w:tr w:rsidR="00577B7A" w:rsidRPr="00577B7A" w14:paraId="4A9C45B8" w14:textId="77777777" w:rsidTr="6FBEBEEC">
        <w:trPr>
          <w:trHeight w:val="255"/>
        </w:trPr>
        <w:tc>
          <w:tcPr>
            <w:tcW w:w="4000" w:type="dxa"/>
            <w:tcBorders>
              <w:top w:val="nil"/>
              <w:left w:val="nil"/>
              <w:bottom w:val="nil"/>
              <w:right w:val="nil"/>
            </w:tcBorders>
            <w:shd w:val="clear" w:color="auto" w:fill="auto"/>
            <w:noWrap/>
            <w:vAlign w:val="center"/>
            <w:hideMark/>
          </w:tcPr>
          <w:p w14:paraId="1152C92E"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17" w:type="dxa"/>
            <w:tcBorders>
              <w:top w:val="nil"/>
              <w:left w:val="nil"/>
              <w:bottom w:val="nil"/>
              <w:right w:val="nil"/>
            </w:tcBorders>
            <w:shd w:val="clear" w:color="auto" w:fill="auto"/>
            <w:noWrap/>
            <w:vAlign w:val="center"/>
            <w:hideMark/>
          </w:tcPr>
          <w:p w14:paraId="2FFCA761" w14:textId="77777777" w:rsidR="00577B7A" w:rsidRPr="00577B7A" w:rsidRDefault="00577B7A" w:rsidP="00577B7A">
            <w:pPr>
              <w:spacing w:after="0" w:line="240" w:lineRule="auto"/>
              <w:jc w:val="center"/>
              <w:rPr>
                <w:rFonts w:ascii="Arial" w:eastAsia="Times New Roman" w:hAnsi="Arial" w:cs="Arial"/>
                <w:b/>
                <w:bCs/>
                <w:sz w:val="20"/>
                <w:szCs w:val="20"/>
              </w:rPr>
            </w:pPr>
            <w:r w:rsidRPr="00577B7A">
              <w:rPr>
                <w:rFonts w:ascii="Arial" w:eastAsia="Times New Roman" w:hAnsi="Arial" w:cs="Arial"/>
                <w:b/>
                <w:bCs/>
                <w:sz w:val="20"/>
                <w:szCs w:val="20"/>
              </w:rPr>
              <w:t>March</w:t>
            </w:r>
          </w:p>
        </w:tc>
        <w:tc>
          <w:tcPr>
            <w:tcW w:w="1368" w:type="dxa"/>
            <w:tcBorders>
              <w:top w:val="nil"/>
              <w:left w:val="nil"/>
              <w:bottom w:val="nil"/>
              <w:right w:val="nil"/>
            </w:tcBorders>
            <w:shd w:val="clear" w:color="auto" w:fill="auto"/>
            <w:noWrap/>
            <w:vAlign w:val="center"/>
            <w:hideMark/>
          </w:tcPr>
          <w:p w14:paraId="0AADFA86" w14:textId="77777777" w:rsidR="00577B7A" w:rsidRPr="00577B7A" w:rsidRDefault="00577B7A" w:rsidP="00577B7A">
            <w:pPr>
              <w:spacing w:after="0" w:line="240" w:lineRule="auto"/>
              <w:jc w:val="center"/>
              <w:rPr>
                <w:rFonts w:ascii="Arial" w:eastAsia="Times New Roman" w:hAnsi="Arial" w:cs="Arial"/>
                <w:b/>
                <w:bCs/>
                <w:sz w:val="20"/>
                <w:szCs w:val="20"/>
              </w:rPr>
            </w:pPr>
            <w:r w:rsidRPr="00577B7A">
              <w:rPr>
                <w:rFonts w:ascii="Arial" w:eastAsia="Times New Roman" w:hAnsi="Arial" w:cs="Arial"/>
                <w:b/>
                <w:bCs/>
                <w:sz w:val="20"/>
                <w:szCs w:val="20"/>
              </w:rPr>
              <w:t>YTD Actual</w:t>
            </w:r>
          </w:p>
        </w:tc>
        <w:tc>
          <w:tcPr>
            <w:tcW w:w="1368" w:type="dxa"/>
            <w:tcBorders>
              <w:top w:val="nil"/>
              <w:left w:val="nil"/>
              <w:bottom w:val="nil"/>
              <w:right w:val="nil"/>
            </w:tcBorders>
            <w:shd w:val="clear" w:color="auto" w:fill="auto"/>
            <w:noWrap/>
            <w:vAlign w:val="center"/>
            <w:hideMark/>
          </w:tcPr>
          <w:p w14:paraId="4F70A8B1" w14:textId="77777777" w:rsidR="00577B7A" w:rsidRPr="00577B7A" w:rsidRDefault="00577B7A" w:rsidP="00577B7A">
            <w:pPr>
              <w:spacing w:after="0" w:line="240" w:lineRule="auto"/>
              <w:jc w:val="center"/>
              <w:rPr>
                <w:rFonts w:ascii="Arial" w:eastAsia="Times New Roman" w:hAnsi="Arial" w:cs="Arial"/>
                <w:b/>
                <w:bCs/>
                <w:sz w:val="20"/>
                <w:szCs w:val="20"/>
              </w:rPr>
            </w:pPr>
            <w:r w:rsidRPr="00577B7A">
              <w:rPr>
                <w:rFonts w:ascii="Arial" w:eastAsia="Times New Roman" w:hAnsi="Arial" w:cs="Arial"/>
                <w:b/>
                <w:bCs/>
                <w:sz w:val="20"/>
                <w:szCs w:val="20"/>
              </w:rPr>
              <w:t>Budget</w:t>
            </w:r>
          </w:p>
        </w:tc>
        <w:tc>
          <w:tcPr>
            <w:tcW w:w="1240" w:type="dxa"/>
            <w:tcBorders>
              <w:top w:val="nil"/>
              <w:left w:val="nil"/>
              <w:bottom w:val="nil"/>
              <w:right w:val="nil"/>
            </w:tcBorders>
            <w:shd w:val="clear" w:color="auto" w:fill="auto"/>
            <w:noWrap/>
            <w:vAlign w:val="center"/>
            <w:hideMark/>
          </w:tcPr>
          <w:p w14:paraId="3004691D" w14:textId="77777777" w:rsidR="00577B7A" w:rsidRPr="00577B7A" w:rsidRDefault="00577B7A" w:rsidP="00577B7A">
            <w:pPr>
              <w:spacing w:after="0" w:line="240" w:lineRule="auto"/>
              <w:jc w:val="center"/>
              <w:rPr>
                <w:rFonts w:ascii="Arial" w:eastAsia="Times New Roman" w:hAnsi="Arial" w:cs="Arial"/>
                <w:b/>
                <w:bCs/>
                <w:sz w:val="20"/>
                <w:szCs w:val="20"/>
              </w:rPr>
            </w:pPr>
            <w:r w:rsidRPr="00577B7A">
              <w:rPr>
                <w:rFonts w:ascii="Arial" w:eastAsia="Times New Roman" w:hAnsi="Arial" w:cs="Arial"/>
                <w:b/>
                <w:bCs/>
                <w:sz w:val="20"/>
                <w:szCs w:val="20"/>
              </w:rPr>
              <w:t>Var USD</w:t>
            </w:r>
          </w:p>
        </w:tc>
        <w:tc>
          <w:tcPr>
            <w:tcW w:w="1127" w:type="dxa"/>
            <w:tcBorders>
              <w:top w:val="nil"/>
              <w:left w:val="nil"/>
              <w:bottom w:val="nil"/>
              <w:right w:val="nil"/>
            </w:tcBorders>
            <w:shd w:val="clear" w:color="auto" w:fill="auto"/>
            <w:noWrap/>
            <w:vAlign w:val="center"/>
            <w:hideMark/>
          </w:tcPr>
          <w:p w14:paraId="34415D12" w14:textId="77777777" w:rsidR="00577B7A" w:rsidRPr="00577B7A" w:rsidRDefault="00577B7A" w:rsidP="00577B7A">
            <w:pPr>
              <w:spacing w:after="0" w:line="240" w:lineRule="auto"/>
              <w:jc w:val="center"/>
              <w:rPr>
                <w:rFonts w:ascii="Arial" w:eastAsia="Times New Roman" w:hAnsi="Arial" w:cs="Arial"/>
                <w:b/>
                <w:bCs/>
                <w:sz w:val="20"/>
                <w:szCs w:val="20"/>
              </w:rPr>
            </w:pPr>
            <w:r w:rsidRPr="00577B7A">
              <w:rPr>
                <w:rFonts w:ascii="Arial" w:eastAsia="Times New Roman" w:hAnsi="Arial" w:cs="Arial"/>
                <w:b/>
                <w:bCs/>
                <w:sz w:val="20"/>
                <w:szCs w:val="20"/>
              </w:rPr>
              <w:t>Var %</w:t>
            </w:r>
          </w:p>
        </w:tc>
      </w:tr>
      <w:tr w:rsidR="00577B7A" w:rsidRPr="00577B7A" w14:paraId="28D2D04F" w14:textId="77777777" w:rsidTr="6FBEBEEC">
        <w:trPr>
          <w:trHeight w:val="255"/>
        </w:trPr>
        <w:tc>
          <w:tcPr>
            <w:tcW w:w="4000" w:type="dxa"/>
            <w:tcBorders>
              <w:top w:val="nil"/>
              <w:left w:val="nil"/>
              <w:bottom w:val="nil"/>
              <w:right w:val="nil"/>
            </w:tcBorders>
            <w:shd w:val="clear" w:color="auto" w:fill="auto"/>
            <w:noWrap/>
            <w:vAlign w:val="center"/>
            <w:hideMark/>
          </w:tcPr>
          <w:p w14:paraId="682B76F0" w14:textId="77777777" w:rsidR="00577B7A" w:rsidRPr="00577B7A" w:rsidRDefault="00577B7A" w:rsidP="00577B7A">
            <w:pPr>
              <w:spacing w:after="0" w:line="240" w:lineRule="auto"/>
              <w:jc w:val="center"/>
              <w:rPr>
                <w:rFonts w:ascii="Arial" w:eastAsia="Times New Roman" w:hAnsi="Arial" w:cs="Arial"/>
                <w:b/>
                <w:bCs/>
                <w:sz w:val="20"/>
                <w:szCs w:val="20"/>
              </w:rPr>
            </w:pPr>
          </w:p>
        </w:tc>
        <w:tc>
          <w:tcPr>
            <w:tcW w:w="1117" w:type="dxa"/>
            <w:tcBorders>
              <w:top w:val="nil"/>
              <w:left w:val="nil"/>
              <w:bottom w:val="nil"/>
              <w:right w:val="nil"/>
            </w:tcBorders>
            <w:shd w:val="clear" w:color="auto" w:fill="auto"/>
            <w:noWrap/>
            <w:vAlign w:val="center"/>
            <w:hideMark/>
          </w:tcPr>
          <w:p w14:paraId="667EBFE2" w14:textId="77777777" w:rsidR="00577B7A" w:rsidRPr="00577B7A" w:rsidRDefault="00577B7A" w:rsidP="00577B7A">
            <w:pPr>
              <w:spacing w:after="0" w:line="240" w:lineRule="auto"/>
              <w:jc w:val="center"/>
              <w:rPr>
                <w:rFonts w:ascii="Arial" w:eastAsia="Times New Roman" w:hAnsi="Arial" w:cs="Arial"/>
                <w:b/>
                <w:bCs/>
                <w:sz w:val="20"/>
                <w:szCs w:val="20"/>
              </w:rPr>
            </w:pPr>
            <w:r w:rsidRPr="00577B7A">
              <w:rPr>
                <w:rFonts w:ascii="Arial" w:eastAsia="Times New Roman" w:hAnsi="Arial" w:cs="Arial"/>
                <w:b/>
                <w:bCs/>
                <w:sz w:val="20"/>
                <w:szCs w:val="20"/>
              </w:rPr>
              <w:t>Actual</w:t>
            </w:r>
          </w:p>
        </w:tc>
        <w:tc>
          <w:tcPr>
            <w:tcW w:w="1368" w:type="dxa"/>
            <w:tcBorders>
              <w:top w:val="nil"/>
              <w:left w:val="nil"/>
              <w:bottom w:val="nil"/>
              <w:right w:val="nil"/>
            </w:tcBorders>
            <w:shd w:val="clear" w:color="auto" w:fill="auto"/>
            <w:noWrap/>
            <w:vAlign w:val="center"/>
            <w:hideMark/>
          </w:tcPr>
          <w:p w14:paraId="2794341E" w14:textId="77777777" w:rsidR="00577B7A" w:rsidRPr="00577B7A" w:rsidRDefault="00577B7A" w:rsidP="00577B7A">
            <w:pPr>
              <w:spacing w:after="0" w:line="240" w:lineRule="auto"/>
              <w:jc w:val="center"/>
              <w:rPr>
                <w:rFonts w:ascii="Arial" w:eastAsia="Times New Roman" w:hAnsi="Arial" w:cs="Arial"/>
                <w:b/>
                <w:bCs/>
                <w:sz w:val="20"/>
                <w:szCs w:val="20"/>
              </w:rPr>
            </w:pPr>
          </w:p>
        </w:tc>
        <w:tc>
          <w:tcPr>
            <w:tcW w:w="1368" w:type="dxa"/>
            <w:tcBorders>
              <w:top w:val="nil"/>
              <w:left w:val="nil"/>
              <w:bottom w:val="nil"/>
              <w:right w:val="nil"/>
            </w:tcBorders>
            <w:shd w:val="clear" w:color="auto" w:fill="auto"/>
            <w:noWrap/>
            <w:vAlign w:val="center"/>
            <w:hideMark/>
          </w:tcPr>
          <w:p w14:paraId="7BA035C4" w14:textId="77777777" w:rsidR="00577B7A" w:rsidRPr="00577B7A" w:rsidRDefault="00577B7A" w:rsidP="00577B7A">
            <w:pPr>
              <w:spacing w:after="0" w:line="240" w:lineRule="auto"/>
              <w:jc w:val="center"/>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4C3B9C5C" w14:textId="77777777" w:rsidR="00577B7A" w:rsidRPr="00577B7A" w:rsidRDefault="00577B7A" w:rsidP="00577B7A">
            <w:pPr>
              <w:spacing w:after="0" w:line="240" w:lineRule="auto"/>
              <w:jc w:val="center"/>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25EA4E83" w14:textId="77777777" w:rsidR="00577B7A" w:rsidRPr="00577B7A" w:rsidRDefault="00577B7A" w:rsidP="00577B7A">
            <w:pPr>
              <w:spacing w:after="0" w:line="240" w:lineRule="auto"/>
              <w:jc w:val="center"/>
              <w:rPr>
                <w:rFonts w:ascii="Times New Roman" w:eastAsia="Times New Roman" w:hAnsi="Times New Roman" w:cs="Times New Roman"/>
                <w:sz w:val="20"/>
                <w:szCs w:val="20"/>
              </w:rPr>
            </w:pPr>
          </w:p>
        </w:tc>
      </w:tr>
      <w:tr w:rsidR="00577B7A" w:rsidRPr="00577B7A" w14:paraId="343D7BCA" w14:textId="77777777" w:rsidTr="6FBEBEEC">
        <w:trPr>
          <w:trHeight w:val="255"/>
        </w:trPr>
        <w:tc>
          <w:tcPr>
            <w:tcW w:w="4000" w:type="dxa"/>
            <w:tcBorders>
              <w:top w:val="nil"/>
              <w:left w:val="nil"/>
              <w:bottom w:val="nil"/>
              <w:right w:val="nil"/>
            </w:tcBorders>
            <w:shd w:val="clear" w:color="auto" w:fill="auto"/>
            <w:noWrap/>
            <w:vAlign w:val="center"/>
            <w:hideMark/>
          </w:tcPr>
          <w:p w14:paraId="3A8E1C93" w14:textId="77777777" w:rsidR="00577B7A" w:rsidRPr="00577B7A" w:rsidRDefault="00577B7A" w:rsidP="00577B7A">
            <w:pPr>
              <w:spacing w:after="0" w:line="240" w:lineRule="auto"/>
              <w:rPr>
                <w:rFonts w:ascii="Arial" w:eastAsia="Times New Roman" w:hAnsi="Arial" w:cs="Arial"/>
                <w:b/>
                <w:bCs/>
                <w:sz w:val="18"/>
                <w:szCs w:val="18"/>
              </w:rPr>
            </w:pPr>
            <w:r w:rsidRPr="00577B7A">
              <w:rPr>
                <w:rFonts w:ascii="Arial" w:eastAsia="Times New Roman" w:hAnsi="Arial" w:cs="Arial"/>
                <w:b/>
                <w:bCs/>
                <w:sz w:val="18"/>
                <w:szCs w:val="18"/>
              </w:rPr>
              <w:t>Revenue</w:t>
            </w:r>
          </w:p>
        </w:tc>
        <w:tc>
          <w:tcPr>
            <w:tcW w:w="1117" w:type="dxa"/>
            <w:tcBorders>
              <w:top w:val="nil"/>
              <w:left w:val="nil"/>
              <w:bottom w:val="nil"/>
              <w:right w:val="nil"/>
            </w:tcBorders>
            <w:shd w:val="clear" w:color="auto" w:fill="auto"/>
            <w:noWrap/>
            <w:vAlign w:val="center"/>
            <w:hideMark/>
          </w:tcPr>
          <w:p w14:paraId="78EAFDE1" w14:textId="77777777" w:rsidR="00577B7A" w:rsidRPr="00577B7A" w:rsidRDefault="00577B7A" w:rsidP="00577B7A">
            <w:pPr>
              <w:spacing w:after="0" w:line="240" w:lineRule="auto"/>
              <w:rPr>
                <w:rFonts w:ascii="Arial" w:eastAsia="Times New Roman" w:hAnsi="Arial" w:cs="Arial"/>
                <w:b/>
                <w:bCs/>
                <w:sz w:val="18"/>
                <w:szCs w:val="18"/>
              </w:rPr>
            </w:pPr>
          </w:p>
        </w:tc>
        <w:tc>
          <w:tcPr>
            <w:tcW w:w="1368" w:type="dxa"/>
            <w:tcBorders>
              <w:top w:val="nil"/>
              <w:left w:val="nil"/>
              <w:bottom w:val="nil"/>
              <w:right w:val="nil"/>
            </w:tcBorders>
            <w:shd w:val="clear" w:color="auto" w:fill="auto"/>
            <w:noWrap/>
            <w:vAlign w:val="center"/>
            <w:hideMark/>
          </w:tcPr>
          <w:p w14:paraId="6A1A8FB4"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1807ED0C"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031D941E"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20C80390" w14:textId="77777777" w:rsidR="00577B7A" w:rsidRPr="00577B7A" w:rsidRDefault="00577B7A" w:rsidP="00577B7A">
            <w:pPr>
              <w:spacing w:after="0" w:line="240" w:lineRule="auto"/>
              <w:rPr>
                <w:rFonts w:ascii="Times New Roman" w:eastAsia="Times New Roman" w:hAnsi="Times New Roman" w:cs="Times New Roman"/>
                <w:sz w:val="20"/>
                <w:szCs w:val="20"/>
              </w:rPr>
            </w:pPr>
          </w:p>
        </w:tc>
      </w:tr>
      <w:tr w:rsidR="00577B7A" w:rsidRPr="00577B7A" w14:paraId="64CE22A2" w14:textId="77777777" w:rsidTr="6FBEBEEC">
        <w:trPr>
          <w:trHeight w:val="255"/>
        </w:trPr>
        <w:tc>
          <w:tcPr>
            <w:tcW w:w="4000" w:type="dxa"/>
            <w:tcBorders>
              <w:top w:val="nil"/>
              <w:left w:val="nil"/>
              <w:bottom w:val="nil"/>
              <w:right w:val="nil"/>
            </w:tcBorders>
            <w:shd w:val="clear" w:color="auto" w:fill="auto"/>
            <w:noWrap/>
            <w:vAlign w:val="center"/>
            <w:hideMark/>
          </w:tcPr>
          <w:p w14:paraId="35C2C202"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Ambulance Billing</w:t>
            </w:r>
          </w:p>
        </w:tc>
        <w:tc>
          <w:tcPr>
            <w:tcW w:w="1117" w:type="dxa"/>
            <w:tcBorders>
              <w:top w:val="nil"/>
              <w:left w:val="nil"/>
              <w:bottom w:val="nil"/>
              <w:right w:val="nil"/>
            </w:tcBorders>
            <w:shd w:val="clear" w:color="auto" w:fill="auto"/>
            <w:noWrap/>
            <w:vAlign w:val="center"/>
            <w:hideMark/>
          </w:tcPr>
          <w:p w14:paraId="0B99A776"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$19,841.68</w:t>
            </w:r>
          </w:p>
        </w:tc>
        <w:tc>
          <w:tcPr>
            <w:tcW w:w="1368" w:type="dxa"/>
            <w:tcBorders>
              <w:top w:val="nil"/>
              <w:left w:val="nil"/>
              <w:bottom w:val="nil"/>
              <w:right w:val="nil"/>
            </w:tcBorders>
            <w:shd w:val="clear" w:color="auto" w:fill="auto"/>
            <w:noWrap/>
            <w:vAlign w:val="center"/>
            <w:hideMark/>
          </w:tcPr>
          <w:p w14:paraId="20BA207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$156,526.22</w:t>
            </w:r>
          </w:p>
        </w:tc>
        <w:tc>
          <w:tcPr>
            <w:tcW w:w="1368" w:type="dxa"/>
            <w:tcBorders>
              <w:top w:val="nil"/>
              <w:left w:val="nil"/>
              <w:bottom w:val="nil"/>
              <w:right w:val="nil"/>
            </w:tcBorders>
            <w:shd w:val="clear" w:color="auto" w:fill="auto"/>
            <w:noWrap/>
            <w:vAlign w:val="center"/>
            <w:hideMark/>
          </w:tcPr>
          <w:p w14:paraId="1F7BB9A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$165,000.00</w:t>
            </w:r>
          </w:p>
        </w:tc>
        <w:tc>
          <w:tcPr>
            <w:tcW w:w="1240" w:type="dxa"/>
            <w:tcBorders>
              <w:top w:val="nil"/>
              <w:left w:val="nil"/>
              <w:bottom w:val="nil"/>
              <w:right w:val="nil"/>
            </w:tcBorders>
            <w:shd w:val="clear" w:color="auto" w:fill="auto"/>
            <w:noWrap/>
            <w:vAlign w:val="center"/>
            <w:hideMark/>
          </w:tcPr>
          <w:p w14:paraId="688E7916"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-$8,473.78</w:t>
            </w:r>
          </w:p>
        </w:tc>
        <w:tc>
          <w:tcPr>
            <w:tcW w:w="1127" w:type="dxa"/>
            <w:tcBorders>
              <w:top w:val="nil"/>
              <w:left w:val="nil"/>
              <w:bottom w:val="nil"/>
              <w:right w:val="nil"/>
            </w:tcBorders>
            <w:shd w:val="clear" w:color="auto" w:fill="auto"/>
            <w:noWrap/>
            <w:vAlign w:val="center"/>
            <w:hideMark/>
          </w:tcPr>
          <w:p w14:paraId="3CC82206"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-5.1356%</w:t>
            </w:r>
          </w:p>
        </w:tc>
      </w:tr>
      <w:tr w:rsidR="00577B7A" w:rsidRPr="00577B7A" w14:paraId="1CF75CC2" w14:textId="77777777" w:rsidTr="6FBEBEEC">
        <w:trPr>
          <w:trHeight w:val="255"/>
        </w:trPr>
        <w:tc>
          <w:tcPr>
            <w:tcW w:w="4000" w:type="dxa"/>
            <w:tcBorders>
              <w:top w:val="nil"/>
              <w:left w:val="nil"/>
              <w:bottom w:val="nil"/>
              <w:right w:val="nil"/>
            </w:tcBorders>
            <w:shd w:val="clear" w:color="auto" w:fill="auto"/>
            <w:noWrap/>
            <w:vAlign w:val="center"/>
            <w:hideMark/>
          </w:tcPr>
          <w:p w14:paraId="5313949D" w14:textId="03405AB2"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Beginning Fund </w:t>
            </w:r>
            <w:r w:rsidR="0006046E" w:rsidRPr="00577B7A">
              <w:rPr>
                <w:rFonts w:ascii="Arial" w:eastAsia="Times New Roman" w:hAnsi="Arial" w:cs="Arial"/>
                <w:sz w:val="18"/>
                <w:szCs w:val="18"/>
              </w:rPr>
              <w:t>Balance: General</w:t>
            </w:r>
            <w:r w:rsidRPr="00577B7A">
              <w:rPr>
                <w:rFonts w:ascii="Arial" w:eastAsia="Times New Roman" w:hAnsi="Arial" w:cs="Arial"/>
                <w:sz w:val="18"/>
                <w:szCs w:val="18"/>
              </w:rPr>
              <w:t>/LO Levy Fund</w:t>
            </w:r>
          </w:p>
        </w:tc>
        <w:tc>
          <w:tcPr>
            <w:tcW w:w="1117" w:type="dxa"/>
            <w:tcBorders>
              <w:top w:val="nil"/>
              <w:left w:val="nil"/>
              <w:bottom w:val="nil"/>
              <w:right w:val="nil"/>
            </w:tcBorders>
            <w:shd w:val="clear" w:color="auto" w:fill="auto"/>
            <w:noWrap/>
            <w:vAlign w:val="center"/>
            <w:hideMark/>
          </w:tcPr>
          <w:p w14:paraId="31393D3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7BEEAD03"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$433,869.64</w:t>
            </w:r>
          </w:p>
        </w:tc>
        <w:tc>
          <w:tcPr>
            <w:tcW w:w="1368" w:type="dxa"/>
            <w:tcBorders>
              <w:top w:val="nil"/>
              <w:left w:val="nil"/>
              <w:bottom w:val="nil"/>
              <w:right w:val="nil"/>
            </w:tcBorders>
            <w:shd w:val="clear" w:color="auto" w:fill="auto"/>
            <w:noWrap/>
            <w:vAlign w:val="center"/>
            <w:hideMark/>
          </w:tcPr>
          <w:p w14:paraId="0E704F38"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$441,703.00</w:t>
            </w:r>
          </w:p>
        </w:tc>
        <w:tc>
          <w:tcPr>
            <w:tcW w:w="1240" w:type="dxa"/>
            <w:tcBorders>
              <w:top w:val="nil"/>
              <w:left w:val="nil"/>
              <w:bottom w:val="nil"/>
              <w:right w:val="nil"/>
            </w:tcBorders>
            <w:shd w:val="clear" w:color="auto" w:fill="auto"/>
            <w:noWrap/>
            <w:vAlign w:val="center"/>
            <w:hideMark/>
          </w:tcPr>
          <w:p w14:paraId="059BC607"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-$7,833.36</w:t>
            </w:r>
          </w:p>
        </w:tc>
        <w:tc>
          <w:tcPr>
            <w:tcW w:w="1127" w:type="dxa"/>
            <w:tcBorders>
              <w:top w:val="nil"/>
              <w:left w:val="nil"/>
              <w:bottom w:val="nil"/>
              <w:right w:val="nil"/>
            </w:tcBorders>
            <w:shd w:val="clear" w:color="auto" w:fill="auto"/>
            <w:noWrap/>
            <w:vAlign w:val="center"/>
            <w:hideMark/>
          </w:tcPr>
          <w:p w14:paraId="4408B43D"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-1.7734%</w:t>
            </w:r>
          </w:p>
        </w:tc>
      </w:tr>
      <w:tr w:rsidR="00577B7A" w:rsidRPr="00577B7A" w14:paraId="0B2FEECB" w14:textId="77777777" w:rsidTr="6FBEBEEC">
        <w:trPr>
          <w:trHeight w:val="255"/>
        </w:trPr>
        <w:tc>
          <w:tcPr>
            <w:tcW w:w="4000" w:type="dxa"/>
            <w:tcBorders>
              <w:top w:val="nil"/>
              <w:left w:val="nil"/>
              <w:bottom w:val="nil"/>
              <w:right w:val="nil"/>
            </w:tcBorders>
            <w:shd w:val="clear" w:color="auto" w:fill="auto"/>
            <w:noWrap/>
            <w:vAlign w:val="center"/>
            <w:hideMark/>
          </w:tcPr>
          <w:p w14:paraId="58AE34B9"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Conflagration Revenue</w:t>
            </w:r>
          </w:p>
        </w:tc>
        <w:tc>
          <w:tcPr>
            <w:tcW w:w="1117" w:type="dxa"/>
            <w:tcBorders>
              <w:top w:val="nil"/>
              <w:left w:val="nil"/>
              <w:bottom w:val="nil"/>
              <w:right w:val="nil"/>
            </w:tcBorders>
            <w:shd w:val="clear" w:color="auto" w:fill="auto"/>
            <w:noWrap/>
            <w:vAlign w:val="center"/>
            <w:hideMark/>
          </w:tcPr>
          <w:p w14:paraId="2E298A87"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$13,854.47</w:t>
            </w:r>
          </w:p>
        </w:tc>
        <w:tc>
          <w:tcPr>
            <w:tcW w:w="1368" w:type="dxa"/>
            <w:tcBorders>
              <w:top w:val="nil"/>
              <w:left w:val="nil"/>
              <w:bottom w:val="nil"/>
              <w:right w:val="nil"/>
            </w:tcBorders>
            <w:shd w:val="clear" w:color="auto" w:fill="auto"/>
            <w:noWrap/>
            <w:vAlign w:val="center"/>
            <w:hideMark/>
          </w:tcPr>
          <w:p w14:paraId="0AB43769"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$42,791.46</w:t>
            </w:r>
          </w:p>
        </w:tc>
        <w:tc>
          <w:tcPr>
            <w:tcW w:w="1368" w:type="dxa"/>
            <w:tcBorders>
              <w:top w:val="nil"/>
              <w:left w:val="nil"/>
              <w:bottom w:val="nil"/>
              <w:right w:val="nil"/>
            </w:tcBorders>
            <w:shd w:val="clear" w:color="auto" w:fill="auto"/>
            <w:noWrap/>
            <w:vAlign w:val="center"/>
            <w:hideMark/>
          </w:tcPr>
          <w:p w14:paraId="3EBE6CD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$42,792.00</w:t>
            </w:r>
          </w:p>
        </w:tc>
        <w:tc>
          <w:tcPr>
            <w:tcW w:w="1240" w:type="dxa"/>
            <w:tcBorders>
              <w:top w:val="nil"/>
              <w:left w:val="nil"/>
              <w:bottom w:val="nil"/>
              <w:right w:val="nil"/>
            </w:tcBorders>
            <w:shd w:val="clear" w:color="auto" w:fill="auto"/>
            <w:noWrap/>
            <w:vAlign w:val="center"/>
            <w:hideMark/>
          </w:tcPr>
          <w:p w14:paraId="2A63638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-$0.54</w:t>
            </w:r>
          </w:p>
        </w:tc>
        <w:tc>
          <w:tcPr>
            <w:tcW w:w="1127" w:type="dxa"/>
            <w:tcBorders>
              <w:top w:val="nil"/>
              <w:left w:val="nil"/>
              <w:bottom w:val="nil"/>
              <w:right w:val="nil"/>
            </w:tcBorders>
            <w:shd w:val="clear" w:color="auto" w:fill="auto"/>
            <w:noWrap/>
            <w:vAlign w:val="center"/>
            <w:hideMark/>
          </w:tcPr>
          <w:p w14:paraId="41EF0F6F"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-0.0013%</w:t>
            </w:r>
          </w:p>
        </w:tc>
      </w:tr>
      <w:tr w:rsidR="00577B7A" w:rsidRPr="00577B7A" w14:paraId="675E613C" w14:textId="77777777" w:rsidTr="6FBEBEEC">
        <w:trPr>
          <w:trHeight w:val="255"/>
        </w:trPr>
        <w:tc>
          <w:tcPr>
            <w:tcW w:w="4000" w:type="dxa"/>
            <w:tcBorders>
              <w:top w:val="nil"/>
              <w:left w:val="nil"/>
              <w:bottom w:val="nil"/>
              <w:right w:val="nil"/>
            </w:tcBorders>
            <w:shd w:val="clear" w:color="auto" w:fill="auto"/>
            <w:noWrap/>
            <w:vAlign w:val="center"/>
            <w:hideMark/>
          </w:tcPr>
          <w:p w14:paraId="48E89093"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Contractual Income</w:t>
            </w:r>
          </w:p>
        </w:tc>
        <w:tc>
          <w:tcPr>
            <w:tcW w:w="1117" w:type="dxa"/>
            <w:tcBorders>
              <w:top w:val="nil"/>
              <w:left w:val="nil"/>
              <w:bottom w:val="nil"/>
              <w:right w:val="nil"/>
            </w:tcBorders>
            <w:shd w:val="clear" w:color="auto" w:fill="auto"/>
            <w:noWrap/>
            <w:vAlign w:val="center"/>
            <w:hideMark/>
          </w:tcPr>
          <w:p w14:paraId="1CFF4566"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08162669"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$800.00</w:t>
            </w:r>
          </w:p>
        </w:tc>
        <w:tc>
          <w:tcPr>
            <w:tcW w:w="1368" w:type="dxa"/>
            <w:tcBorders>
              <w:top w:val="nil"/>
              <w:left w:val="nil"/>
              <w:bottom w:val="nil"/>
              <w:right w:val="nil"/>
            </w:tcBorders>
            <w:shd w:val="clear" w:color="auto" w:fill="auto"/>
            <w:noWrap/>
            <w:vAlign w:val="center"/>
            <w:hideMark/>
          </w:tcPr>
          <w:p w14:paraId="54CC412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$400.00</w:t>
            </w:r>
          </w:p>
        </w:tc>
        <w:tc>
          <w:tcPr>
            <w:tcW w:w="1240" w:type="dxa"/>
            <w:tcBorders>
              <w:top w:val="nil"/>
              <w:left w:val="nil"/>
              <w:bottom w:val="nil"/>
              <w:right w:val="nil"/>
            </w:tcBorders>
            <w:shd w:val="clear" w:color="auto" w:fill="auto"/>
            <w:noWrap/>
            <w:vAlign w:val="center"/>
            <w:hideMark/>
          </w:tcPr>
          <w:p w14:paraId="3AEBE85B"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$400.00</w:t>
            </w:r>
          </w:p>
        </w:tc>
        <w:tc>
          <w:tcPr>
            <w:tcW w:w="1127" w:type="dxa"/>
            <w:tcBorders>
              <w:top w:val="nil"/>
              <w:left w:val="nil"/>
              <w:bottom w:val="nil"/>
              <w:right w:val="nil"/>
            </w:tcBorders>
            <w:shd w:val="clear" w:color="auto" w:fill="auto"/>
            <w:noWrap/>
            <w:vAlign w:val="center"/>
            <w:hideMark/>
          </w:tcPr>
          <w:p w14:paraId="073DC29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100.0%</w:t>
            </w:r>
          </w:p>
        </w:tc>
      </w:tr>
      <w:tr w:rsidR="00577B7A" w:rsidRPr="00577B7A" w14:paraId="74BBD556" w14:textId="77777777" w:rsidTr="6FBEBEEC">
        <w:trPr>
          <w:trHeight w:val="255"/>
        </w:trPr>
        <w:tc>
          <w:tcPr>
            <w:tcW w:w="4000" w:type="dxa"/>
            <w:tcBorders>
              <w:top w:val="nil"/>
              <w:left w:val="nil"/>
              <w:bottom w:val="nil"/>
              <w:right w:val="nil"/>
            </w:tcBorders>
            <w:shd w:val="clear" w:color="auto" w:fill="auto"/>
            <w:noWrap/>
            <w:vAlign w:val="center"/>
            <w:hideMark/>
          </w:tcPr>
          <w:p w14:paraId="2AC520DA"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Deschutes County: General Fund</w:t>
            </w:r>
          </w:p>
        </w:tc>
        <w:tc>
          <w:tcPr>
            <w:tcW w:w="1117" w:type="dxa"/>
            <w:tcBorders>
              <w:top w:val="nil"/>
              <w:left w:val="nil"/>
              <w:bottom w:val="nil"/>
              <w:right w:val="nil"/>
            </w:tcBorders>
            <w:shd w:val="clear" w:color="auto" w:fill="auto"/>
            <w:noWrap/>
            <w:vAlign w:val="center"/>
            <w:hideMark/>
          </w:tcPr>
          <w:p w14:paraId="678A0DC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$1,765.30</w:t>
            </w:r>
          </w:p>
        </w:tc>
        <w:tc>
          <w:tcPr>
            <w:tcW w:w="1368" w:type="dxa"/>
            <w:tcBorders>
              <w:top w:val="nil"/>
              <w:left w:val="nil"/>
              <w:bottom w:val="nil"/>
              <w:right w:val="nil"/>
            </w:tcBorders>
            <w:shd w:val="clear" w:color="auto" w:fill="auto"/>
            <w:noWrap/>
            <w:vAlign w:val="center"/>
            <w:hideMark/>
          </w:tcPr>
          <w:p w14:paraId="36408409"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$56,569.05</w:t>
            </w:r>
          </w:p>
        </w:tc>
        <w:tc>
          <w:tcPr>
            <w:tcW w:w="1368" w:type="dxa"/>
            <w:tcBorders>
              <w:top w:val="nil"/>
              <w:left w:val="nil"/>
              <w:bottom w:val="nil"/>
              <w:right w:val="nil"/>
            </w:tcBorders>
            <w:shd w:val="clear" w:color="auto" w:fill="auto"/>
            <w:noWrap/>
            <w:vAlign w:val="center"/>
            <w:hideMark/>
          </w:tcPr>
          <w:p w14:paraId="64160BD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$52,612.00</w:t>
            </w:r>
          </w:p>
        </w:tc>
        <w:tc>
          <w:tcPr>
            <w:tcW w:w="1240" w:type="dxa"/>
            <w:tcBorders>
              <w:top w:val="nil"/>
              <w:left w:val="nil"/>
              <w:bottom w:val="nil"/>
              <w:right w:val="nil"/>
            </w:tcBorders>
            <w:shd w:val="clear" w:color="auto" w:fill="auto"/>
            <w:noWrap/>
            <w:vAlign w:val="center"/>
            <w:hideMark/>
          </w:tcPr>
          <w:p w14:paraId="3CD0DDEB"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$3,957.05</w:t>
            </w:r>
          </w:p>
        </w:tc>
        <w:tc>
          <w:tcPr>
            <w:tcW w:w="1127" w:type="dxa"/>
            <w:tcBorders>
              <w:top w:val="nil"/>
              <w:left w:val="nil"/>
              <w:bottom w:val="nil"/>
              <w:right w:val="nil"/>
            </w:tcBorders>
            <w:shd w:val="clear" w:color="auto" w:fill="auto"/>
            <w:noWrap/>
            <w:vAlign w:val="center"/>
            <w:hideMark/>
          </w:tcPr>
          <w:p w14:paraId="33DE5DA8"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7.5212%</w:t>
            </w:r>
          </w:p>
        </w:tc>
      </w:tr>
      <w:tr w:rsidR="00577B7A" w:rsidRPr="00577B7A" w14:paraId="38DC9E11" w14:textId="77777777" w:rsidTr="6FBEBEEC">
        <w:trPr>
          <w:trHeight w:val="255"/>
        </w:trPr>
        <w:tc>
          <w:tcPr>
            <w:tcW w:w="4000" w:type="dxa"/>
            <w:tcBorders>
              <w:top w:val="nil"/>
              <w:left w:val="nil"/>
              <w:bottom w:val="nil"/>
              <w:right w:val="nil"/>
            </w:tcBorders>
            <w:shd w:val="clear" w:color="auto" w:fill="auto"/>
            <w:noWrap/>
            <w:vAlign w:val="center"/>
            <w:hideMark/>
          </w:tcPr>
          <w:p w14:paraId="64F4463E"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Deschutes County: Local Option Levy Fund</w:t>
            </w:r>
          </w:p>
        </w:tc>
        <w:tc>
          <w:tcPr>
            <w:tcW w:w="1117" w:type="dxa"/>
            <w:tcBorders>
              <w:top w:val="nil"/>
              <w:left w:val="nil"/>
              <w:bottom w:val="nil"/>
              <w:right w:val="nil"/>
            </w:tcBorders>
            <w:shd w:val="clear" w:color="auto" w:fill="auto"/>
            <w:noWrap/>
            <w:vAlign w:val="center"/>
            <w:hideMark/>
          </w:tcPr>
          <w:p w14:paraId="0A379810"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$854.89</w:t>
            </w:r>
          </w:p>
        </w:tc>
        <w:tc>
          <w:tcPr>
            <w:tcW w:w="1368" w:type="dxa"/>
            <w:tcBorders>
              <w:top w:val="nil"/>
              <w:left w:val="nil"/>
              <w:bottom w:val="nil"/>
              <w:right w:val="nil"/>
            </w:tcBorders>
            <w:shd w:val="clear" w:color="auto" w:fill="auto"/>
            <w:noWrap/>
            <w:vAlign w:val="center"/>
            <w:hideMark/>
          </w:tcPr>
          <w:p w14:paraId="11D141A2"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$27,415.77</w:t>
            </w:r>
          </w:p>
        </w:tc>
        <w:tc>
          <w:tcPr>
            <w:tcW w:w="1368" w:type="dxa"/>
            <w:tcBorders>
              <w:top w:val="nil"/>
              <w:left w:val="nil"/>
              <w:bottom w:val="nil"/>
              <w:right w:val="nil"/>
            </w:tcBorders>
            <w:shd w:val="clear" w:color="auto" w:fill="auto"/>
            <w:noWrap/>
            <w:vAlign w:val="center"/>
            <w:hideMark/>
          </w:tcPr>
          <w:p w14:paraId="23CF9096"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$25,477.00</w:t>
            </w:r>
          </w:p>
        </w:tc>
        <w:tc>
          <w:tcPr>
            <w:tcW w:w="1240" w:type="dxa"/>
            <w:tcBorders>
              <w:top w:val="nil"/>
              <w:left w:val="nil"/>
              <w:bottom w:val="nil"/>
              <w:right w:val="nil"/>
            </w:tcBorders>
            <w:shd w:val="clear" w:color="auto" w:fill="auto"/>
            <w:noWrap/>
            <w:vAlign w:val="center"/>
            <w:hideMark/>
          </w:tcPr>
          <w:p w14:paraId="6CEA8ED3"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$1,938.77</w:t>
            </w:r>
          </w:p>
        </w:tc>
        <w:tc>
          <w:tcPr>
            <w:tcW w:w="1127" w:type="dxa"/>
            <w:tcBorders>
              <w:top w:val="nil"/>
              <w:left w:val="nil"/>
              <w:bottom w:val="nil"/>
              <w:right w:val="nil"/>
            </w:tcBorders>
            <w:shd w:val="clear" w:color="auto" w:fill="auto"/>
            <w:noWrap/>
            <w:vAlign w:val="center"/>
            <w:hideMark/>
          </w:tcPr>
          <w:p w14:paraId="7D7627A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7.6099%</w:t>
            </w:r>
          </w:p>
        </w:tc>
      </w:tr>
      <w:tr w:rsidR="00577B7A" w:rsidRPr="00577B7A" w14:paraId="71E86910" w14:textId="77777777" w:rsidTr="6FBEBEEC">
        <w:trPr>
          <w:trHeight w:val="255"/>
        </w:trPr>
        <w:tc>
          <w:tcPr>
            <w:tcW w:w="4000" w:type="dxa"/>
            <w:tcBorders>
              <w:top w:val="nil"/>
              <w:left w:val="nil"/>
              <w:bottom w:val="nil"/>
              <w:right w:val="nil"/>
            </w:tcBorders>
            <w:shd w:val="clear" w:color="auto" w:fill="auto"/>
            <w:noWrap/>
            <w:vAlign w:val="center"/>
            <w:hideMark/>
          </w:tcPr>
          <w:p w14:paraId="02A8CF04"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Emergency Address Signs</w:t>
            </w:r>
          </w:p>
        </w:tc>
        <w:tc>
          <w:tcPr>
            <w:tcW w:w="1117" w:type="dxa"/>
            <w:tcBorders>
              <w:top w:val="nil"/>
              <w:left w:val="nil"/>
              <w:bottom w:val="nil"/>
              <w:right w:val="nil"/>
            </w:tcBorders>
            <w:shd w:val="clear" w:color="auto" w:fill="auto"/>
            <w:noWrap/>
            <w:vAlign w:val="center"/>
            <w:hideMark/>
          </w:tcPr>
          <w:p w14:paraId="211A81F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10F83BA6"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$325.00</w:t>
            </w:r>
          </w:p>
        </w:tc>
        <w:tc>
          <w:tcPr>
            <w:tcW w:w="1368" w:type="dxa"/>
            <w:tcBorders>
              <w:top w:val="nil"/>
              <w:left w:val="nil"/>
              <w:bottom w:val="nil"/>
              <w:right w:val="nil"/>
            </w:tcBorders>
            <w:shd w:val="clear" w:color="auto" w:fill="auto"/>
            <w:noWrap/>
            <w:vAlign w:val="center"/>
            <w:hideMark/>
          </w:tcPr>
          <w:p w14:paraId="1E14F6CB"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$500.00</w:t>
            </w:r>
          </w:p>
        </w:tc>
        <w:tc>
          <w:tcPr>
            <w:tcW w:w="1240" w:type="dxa"/>
            <w:tcBorders>
              <w:top w:val="nil"/>
              <w:left w:val="nil"/>
              <w:bottom w:val="nil"/>
              <w:right w:val="nil"/>
            </w:tcBorders>
            <w:shd w:val="clear" w:color="auto" w:fill="auto"/>
            <w:noWrap/>
            <w:vAlign w:val="center"/>
            <w:hideMark/>
          </w:tcPr>
          <w:p w14:paraId="254C9906"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-$175.00</w:t>
            </w:r>
          </w:p>
        </w:tc>
        <w:tc>
          <w:tcPr>
            <w:tcW w:w="1127" w:type="dxa"/>
            <w:tcBorders>
              <w:top w:val="nil"/>
              <w:left w:val="nil"/>
              <w:bottom w:val="nil"/>
              <w:right w:val="nil"/>
            </w:tcBorders>
            <w:shd w:val="clear" w:color="auto" w:fill="auto"/>
            <w:noWrap/>
            <w:vAlign w:val="center"/>
            <w:hideMark/>
          </w:tcPr>
          <w:p w14:paraId="06973567"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-35.0%</w:t>
            </w:r>
          </w:p>
        </w:tc>
      </w:tr>
      <w:tr w:rsidR="00577B7A" w:rsidRPr="00577B7A" w14:paraId="1294C02A" w14:textId="77777777" w:rsidTr="6FBEBEEC">
        <w:trPr>
          <w:trHeight w:val="255"/>
        </w:trPr>
        <w:tc>
          <w:tcPr>
            <w:tcW w:w="4000" w:type="dxa"/>
            <w:tcBorders>
              <w:top w:val="nil"/>
              <w:left w:val="nil"/>
              <w:bottom w:val="nil"/>
              <w:right w:val="nil"/>
            </w:tcBorders>
            <w:shd w:val="clear" w:color="auto" w:fill="auto"/>
            <w:noWrap/>
            <w:vAlign w:val="center"/>
            <w:hideMark/>
          </w:tcPr>
          <w:p w14:paraId="7C1370F0" w14:textId="6B8892E6" w:rsidR="00577B7A" w:rsidRPr="00577B7A" w:rsidRDefault="009C7132"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Fire Med</w:t>
            </w:r>
          </w:p>
        </w:tc>
        <w:tc>
          <w:tcPr>
            <w:tcW w:w="1117" w:type="dxa"/>
            <w:tcBorders>
              <w:top w:val="nil"/>
              <w:left w:val="nil"/>
              <w:bottom w:val="nil"/>
              <w:right w:val="nil"/>
            </w:tcBorders>
            <w:shd w:val="clear" w:color="auto" w:fill="auto"/>
            <w:noWrap/>
            <w:vAlign w:val="center"/>
            <w:hideMark/>
          </w:tcPr>
          <w:p w14:paraId="10E0973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$1,080.00</w:t>
            </w:r>
          </w:p>
        </w:tc>
        <w:tc>
          <w:tcPr>
            <w:tcW w:w="1368" w:type="dxa"/>
            <w:tcBorders>
              <w:top w:val="nil"/>
              <w:left w:val="nil"/>
              <w:bottom w:val="nil"/>
              <w:right w:val="nil"/>
            </w:tcBorders>
            <w:shd w:val="clear" w:color="auto" w:fill="auto"/>
            <w:noWrap/>
            <w:vAlign w:val="center"/>
            <w:hideMark/>
          </w:tcPr>
          <w:p w14:paraId="13159503"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$9,630.00</w:t>
            </w:r>
          </w:p>
        </w:tc>
        <w:tc>
          <w:tcPr>
            <w:tcW w:w="1368" w:type="dxa"/>
            <w:tcBorders>
              <w:top w:val="nil"/>
              <w:left w:val="nil"/>
              <w:bottom w:val="nil"/>
              <w:right w:val="nil"/>
            </w:tcBorders>
            <w:shd w:val="clear" w:color="auto" w:fill="auto"/>
            <w:noWrap/>
            <w:vAlign w:val="center"/>
            <w:hideMark/>
          </w:tcPr>
          <w:p w14:paraId="3E0255E1"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$13,680.00</w:t>
            </w:r>
          </w:p>
        </w:tc>
        <w:tc>
          <w:tcPr>
            <w:tcW w:w="1240" w:type="dxa"/>
            <w:tcBorders>
              <w:top w:val="nil"/>
              <w:left w:val="nil"/>
              <w:bottom w:val="nil"/>
              <w:right w:val="nil"/>
            </w:tcBorders>
            <w:shd w:val="clear" w:color="auto" w:fill="auto"/>
            <w:noWrap/>
            <w:vAlign w:val="center"/>
            <w:hideMark/>
          </w:tcPr>
          <w:p w14:paraId="7AA55EA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-$4,050.00</w:t>
            </w:r>
          </w:p>
        </w:tc>
        <w:tc>
          <w:tcPr>
            <w:tcW w:w="1127" w:type="dxa"/>
            <w:tcBorders>
              <w:top w:val="nil"/>
              <w:left w:val="nil"/>
              <w:bottom w:val="nil"/>
              <w:right w:val="nil"/>
            </w:tcBorders>
            <w:shd w:val="clear" w:color="auto" w:fill="auto"/>
            <w:noWrap/>
            <w:vAlign w:val="center"/>
            <w:hideMark/>
          </w:tcPr>
          <w:p w14:paraId="352CCBD7"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-29.6053%</w:t>
            </w:r>
          </w:p>
        </w:tc>
      </w:tr>
      <w:tr w:rsidR="00577B7A" w:rsidRPr="00577B7A" w14:paraId="63D5D80D" w14:textId="77777777" w:rsidTr="6FBEBEEC">
        <w:trPr>
          <w:trHeight w:val="255"/>
        </w:trPr>
        <w:tc>
          <w:tcPr>
            <w:tcW w:w="4000" w:type="dxa"/>
            <w:tcBorders>
              <w:top w:val="nil"/>
              <w:left w:val="nil"/>
              <w:bottom w:val="nil"/>
              <w:right w:val="nil"/>
            </w:tcBorders>
            <w:shd w:val="clear" w:color="auto" w:fill="auto"/>
            <w:noWrap/>
            <w:vAlign w:val="center"/>
            <w:hideMark/>
          </w:tcPr>
          <w:p w14:paraId="6F9CC28D"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Grant Funds</w:t>
            </w:r>
          </w:p>
        </w:tc>
        <w:tc>
          <w:tcPr>
            <w:tcW w:w="1117" w:type="dxa"/>
            <w:tcBorders>
              <w:top w:val="nil"/>
              <w:left w:val="nil"/>
              <w:bottom w:val="nil"/>
              <w:right w:val="nil"/>
            </w:tcBorders>
            <w:shd w:val="clear" w:color="auto" w:fill="auto"/>
            <w:noWrap/>
            <w:vAlign w:val="center"/>
            <w:hideMark/>
          </w:tcPr>
          <w:p w14:paraId="6BE09D5F"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$4,470.00</w:t>
            </w:r>
          </w:p>
        </w:tc>
        <w:tc>
          <w:tcPr>
            <w:tcW w:w="1368" w:type="dxa"/>
            <w:tcBorders>
              <w:top w:val="nil"/>
              <w:left w:val="nil"/>
              <w:bottom w:val="nil"/>
              <w:right w:val="nil"/>
            </w:tcBorders>
            <w:shd w:val="clear" w:color="auto" w:fill="auto"/>
            <w:noWrap/>
            <w:vAlign w:val="center"/>
            <w:hideMark/>
          </w:tcPr>
          <w:p w14:paraId="230232FC"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$60,248.35</w:t>
            </w:r>
          </w:p>
        </w:tc>
        <w:tc>
          <w:tcPr>
            <w:tcW w:w="1368" w:type="dxa"/>
            <w:tcBorders>
              <w:top w:val="nil"/>
              <w:left w:val="nil"/>
              <w:bottom w:val="nil"/>
              <w:right w:val="nil"/>
            </w:tcBorders>
            <w:shd w:val="clear" w:color="auto" w:fill="auto"/>
            <w:noWrap/>
            <w:vAlign w:val="center"/>
            <w:hideMark/>
          </w:tcPr>
          <w:p w14:paraId="266AAF90"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$143,977.00</w:t>
            </w:r>
          </w:p>
        </w:tc>
        <w:tc>
          <w:tcPr>
            <w:tcW w:w="1240" w:type="dxa"/>
            <w:tcBorders>
              <w:top w:val="nil"/>
              <w:left w:val="nil"/>
              <w:bottom w:val="nil"/>
              <w:right w:val="nil"/>
            </w:tcBorders>
            <w:shd w:val="clear" w:color="auto" w:fill="auto"/>
            <w:noWrap/>
            <w:vAlign w:val="center"/>
            <w:hideMark/>
          </w:tcPr>
          <w:p w14:paraId="65DDDBC3"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-$83,728.65</w:t>
            </w:r>
          </w:p>
        </w:tc>
        <w:tc>
          <w:tcPr>
            <w:tcW w:w="1127" w:type="dxa"/>
            <w:tcBorders>
              <w:top w:val="nil"/>
              <w:left w:val="nil"/>
              <w:bottom w:val="nil"/>
              <w:right w:val="nil"/>
            </w:tcBorders>
            <w:shd w:val="clear" w:color="auto" w:fill="auto"/>
            <w:noWrap/>
            <w:vAlign w:val="center"/>
            <w:hideMark/>
          </w:tcPr>
          <w:p w14:paraId="0B44A761"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-58.1542%</w:t>
            </w:r>
          </w:p>
        </w:tc>
      </w:tr>
      <w:tr w:rsidR="00577B7A" w:rsidRPr="00577B7A" w14:paraId="6FB17B7D" w14:textId="77777777" w:rsidTr="6FBEBEEC">
        <w:trPr>
          <w:trHeight w:val="255"/>
        </w:trPr>
        <w:tc>
          <w:tcPr>
            <w:tcW w:w="4000" w:type="dxa"/>
            <w:tcBorders>
              <w:top w:val="nil"/>
              <w:left w:val="nil"/>
              <w:bottom w:val="nil"/>
              <w:right w:val="nil"/>
            </w:tcBorders>
            <w:shd w:val="clear" w:color="auto" w:fill="auto"/>
            <w:noWrap/>
            <w:vAlign w:val="center"/>
            <w:hideMark/>
          </w:tcPr>
          <w:p w14:paraId="1DCE642F"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Interest</w:t>
            </w:r>
          </w:p>
        </w:tc>
        <w:tc>
          <w:tcPr>
            <w:tcW w:w="1117" w:type="dxa"/>
            <w:tcBorders>
              <w:top w:val="nil"/>
              <w:left w:val="nil"/>
              <w:bottom w:val="nil"/>
              <w:right w:val="nil"/>
            </w:tcBorders>
            <w:shd w:val="clear" w:color="auto" w:fill="auto"/>
            <w:noWrap/>
            <w:vAlign w:val="center"/>
            <w:hideMark/>
          </w:tcPr>
          <w:p w14:paraId="11E62369"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$648.32</w:t>
            </w:r>
          </w:p>
        </w:tc>
        <w:tc>
          <w:tcPr>
            <w:tcW w:w="1368" w:type="dxa"/>
            <w:tcBorders>
              <w:top w:val="nil"/>
              <w:left w:val="nil"/>
              <w:bottom w:val="nil"/>
              <w:right w:val="nil"/>
            </w:tcBorders>
            <w:shd w:val="clear" w:color="auto" w:fill="auto"/>
            <w:noWrap/>
            <w:vAlign w:val="center"/>
            <w:hideMark/>
          </w:tcPr>
          <w:p w14:paraId="44E93FCC"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$5,077.50</w:t>
            </w:r>
          </w:p>
        </w:tc>
        <w:tc>
          <w:tcPr>
            <w:tcW w:w="1368" w:type="dxa"/>
            <w:tcBorders>
              <w:top w:val="nil"/>
              <w:left w:val="nil"/>
              <w:bottom w:val="nil"/>
              <w:right w:val="nil"/>
            </w:tcBorders>
            <w:shd w:val="clear" w:color="auto" w:fill="auto"/>
            <w:noWrap/>
            <w:vAlign w:val="center"/>
            <w:hideMark/>
          </w:tcPr>
          <w:p w14:paraId="434147FB"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$7,500.00</w:t>
            </w:r>
          </w:p>
        </w:tc>
        <w:tc>
          <w:tcPr>
            <w:tcW w:w="1240" w:type="dxa"/>
            <w:tcBorders>
              <w:top w:val="nil"/>
              <w:left w:val="nil"/>
              <w:bottom w:val="nil"/>
              <w:right w:val="nil"/>
            </w:tcBorders>
            <w:shd w:val="clear" w:color="auto" w:fill="auto"/>
            <w:noWrap/>
            <w:vAlign w:val="center"/>
            <w:hideMark/>
          </w:tcPr>
          <w:p w14:paraId="3A733DF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-$2,422.50</w:t>
            </w:r>
          </w:p>
        </w:tc>
        <w:tc>
          <w:tcPr>
            <w:tcW w:w="1127" w:type="dxa"/>
            <w:tcBorders>
              <w:top w:val="nil"/>
              <w:left w:val="nil"/>
              <w:bottom w:val="nil"/>
              <w:right w:val="nil"/>
            </w:tcBorders>
            <w:shd w:val="clear" w:color="auto" w:fill="auto"/>
            <w:noWrap/>
            <w:vAlign w:val="center"/>
            <w:hideMark/>
          </w:tcPr>
          <w:p w14:paraId="721D78D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-32.3%</w:t>
            </w:r>
          </w:p>
        </w:tc>
      </w:tr>
      <w:tr w:rsidR="00577B7A" w:rsidRPr="00577B7A" w14:paraId="0B7902FF" w14:textId="77777777" w:rsidTr="6FBEBEEC">
        <w:trPr>
          <w:trHeight w:val="255"/>
        </w:trPr>
        <w:tc>
          <w:tcPr>
            <w:tcW w:w="4000" w:type="dxa"/>
            <w:tcBorders>
              <w:top w:val="nil"/>
              <w:left w:val="nil"/>
              <w:bottom w:val="nil"/>
              <w:right w:val="nil"/>
            </w:tcBorders>
            <w:shd w:val="clear" w:color="auto" w:fill="auto"/>
            <w:noWrap/>
            <w:vAlign w:val="center"/>
            <w:hideMark/>
          </w:tcPr>
          <w:p w14:paraId="06DB4AD9"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Jefferson County: General Fund</w:t>
            </w:r>
          </w:p>
        </w:tc>
        <w:tc>
          <w:tcPr>
            <w:tcW w:w="1117" w:type="dxa"/>
            <w:tcBorders>
              <w:top w:val="nil"/>
              <w:left w:val="nil"/>
              <w:bottom w:val="nil"/>
              <w:right w:val="nil"/>
            </w:tcBorders>
            <w:shd w:val="clear" w:color="auto" w:fill="auto"/>
            <w:noWrap/>
            <w:vAlign w:val="center"/>
            <w:hideMark/>
          </w:tcPr>
          <w:p w14:paraId="25D3119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$4,122.96</w:t>
            </w:r>
          </w:p>
        </w:tc>
        <w:tc>
          <w:tcPr>
            <w:tcW w:w="1368" w:type="dxa"/>
            <w:tcBorders>
              <w:top w:val="nil"/>
              <w:left w:val="nil"/>
              <w:bottom w:val="nil"/>
              <w:right w:val="nil"/>
            </w:tcBorders>
            <w:shd w:val="clear" w:color="auto" w:fill="auto"/>
            <w:noWrap/>
            <w:vAlign w:val="center"/>
            <w:hideMark/>
          </w:tcPr>
          <w:p w14:paraId="2D57A960"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$592,258.59</w:t>
            </w:r>
          </w:p>
        </w:tc>
        <w:tc>
          <w:tcPr>
            <w:tcW w:w="1368" w:type="dxa"/>
            <w:tcBorders>
              <w:top w:val="nil"/>
              <w:left w:val="nil"/>
              <w:bottom w:val="nil"/>
              <w:right w:val="nil"/>
            </w:tcBorders>
            <w:shd w:val="clear" w:color="auto" w:fill="auto"/>
            <w:noWrap/>
            <w:vAlign w:val="center"/>
            <w:hideMark/>
          </w:tcPr>
          <w:p w14:paraId="17098C96"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$577,381.00</w:t>
            </w:r>
          </w:p>
        </w:tc>
        <w:tc>
          <w:tcPr>
            <w:tcW w:w="1240" w:type="dxa"/>
            <w:tcBorders>
              <w:top w:val="nil"/>
              <w:left w:val="nil"/>
              <w:bottom w:val="nil"/>
              <w:right w:val="nil"/>
            </w:tcBorders>
            <w:shd w:val="clear" w:color="auto" w:fill="auto"/>
            <w:noWrap/>
            <w:vAlign w:val="center"/>
            <w:hideMark/>
          </w:tcPr>
          <w:p w14:paraId="64631F9F"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$14,877.59</w:t>
            </w:r>
          </w:p>
        </w:tc>
        <w:tc>
          <w:tcPr>
            <w:tcW w:w="1127" w:type="dxa"/>
            <w:tcBorders>
              <w:top w:val="nil"/>
              <w:left w:val="nil"/>
              <w:bottom w:val="nil"/>
              <w:right w:val="nil"/>
            </w:tcBorders>
            <w:shd w:val="clear" w:color="auto" w:fill="auto"/>
            <w:noWrap/>
            <w:vAlign w:val="center"/>
            <w:hideMark/>
          </w:tcPr>
          <w:p w14:paraId="49C0FB6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2.5767%</w:t>
            </w:r>
          </w:p>
        </w:tc>
      </w:tr>
      <w:tr w:rsidR="00577B7A" w:rsidRPr="00577B7A" w14:paraId="1EA1C076" w14:textId="77777777" w:rsidTr="6FBEBEEC">
        <w:trPr>
          <w:trHeight w:val="255"/>
        </w:trPr>
        <w:tc>
          <w:tcPr>
            <w:tcW w:w="4000" w:type="dxa"/>
            <w:tcBorders>
              <w:top w:val="nil"/>
              <w:left w:val="nil"/>
              <w:bottom w:val="nil"/>
              <w:right w:val="nil"/>
            </w:tcBorders>
            <w:shd w:val="clear" w:color="auto" w:fill="auto"/>
            <w:noWrap/>
            <w:vAlign w:val="center"/>
            <w:hideMark/>
          </w:tcPr>
          <w:p w14:paraId="3C74B80B"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Jefferson County: Local Option Levy</w:t>
            </w:r>
          </w:p>
        </w:tc>
        <w:tc>
          <w:tcPr>
            <w:tcW w:w="1117" w:type="dxa"/>
            <w:tcBorders>
              <w:top w:val="nil"/>
              <w:left w:val="nil"/>
              <w:bottom w:val="nil"/>
              <w:right w:val="nil"/>
            </w:tcBorders>
            <w:shd w:val="clear" w:color="auto" w:fill="auto"/>
            <w:noWrap/>
            <w:vAlign w:val="center"/>
            <w:hideMark/>
          </w:tcPr>
          <w:p w14:paraId="64C55BC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$1,996.55</w:t>
            </w:r>
          </w:p>
        </w:tc>
        <w:tc>
          <w:tcPr>
            <w:tcW w:w="1368" w:type="dxa"/>
            <w:tcBorders>
              <w:top w:val="nil"/>
              <w:left w:val="nil"/>
              <w:bottom w:val="nil"/>
              <w:right w:val="nil"/>
            </w:tcBorders>
            <w:shd w:val="clear" w:color="auto" w:fill="auto"/>
            <w:noWrap/>
            <w:vAlign w:val="center"/>
            <w:hideMark/>
          </w:tcPr>
          <w:p w14:paraId="025FD790"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$286,800.26</w:t>
            </w:r>
          </w:p>
        </w:tc>
        <w:tc>
          <w:tcPr>
            <w:tcW w:w="1368" w:type="dxa"/>
            <w:tcBorders>
              <w:top w:val="nil"/>
              <w:left w:val="nil"/>
              <w:bottom w:val="nil"/>
              <w:right w:val="nil"/>
            </w:tcBorders>
            <w:shd w:val="clear" w:color="auto" w:fill="auto"/>
            <w:noWrap/>
            <w:vAlign w:val="center"/>
            <w:hideMark/>
          </w:tcPr>
          <w:p w14:paraId="31DD6E1B"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$279,596.00</w:t>
            </w:r>
          </w:p>
        </w:tc>
        <w:tc>
          <w:tcPr>
            <w:tcW w:w="1240" w:type="dxa"/>
            <w:tcBorders>
              <w:top w:val="nil"/>
              <w:left w:val="nil"/>
              <w:bottom w:val="nil"/>
              <w:right w:val="nil"/>
            </w:tcBorders>
            <w:shd w:val="clear" w:color="auto" w:fill="auto"/>
            <w:noWrap/>
            <w:vAlign w:val="center"/>
            <w:hideMark/>
          </w:tcPr>
          <w:p w14:paraId="16D5BD88"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$7,204.26</w:t>
            </w:r>
          </w:p>
        </w:tc>
        <w:tc>
          <w:tcPr>
            <w:tcW w:w="1127" w:type="dxa"/>
            <w:tcBorders>
              <w:top w:val="nil"/>
              <w:left w:val="nil"/>
              <w:bottom w:val="nil"/>
              <w:right w:val="nil"/>
            </w:tcBorders>
            <w:shd w:val="clear" w:color="auto" w:fill="auto"/>
            <w:noWrap/>
            <w:vAlign w:val="center"/>
            <w:hideMark/>
          </w:tcPr>
          <w:p w14:paraId="20D4CBF9"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2.5767%</w:t>
            </w:r>
          </w:p>
        </w:tc>
      </w:tr>
      <w:tr w:rsidR="00577B7A" w:rsidRPr="00577B7A" w14:paraId="59D7A18C" w14:textId="77777777" w:rsidTr="6FBEBEEC">
        <w:trPr>
          <w:trHeight w:val="255"/>
        </w:trPr>
        <w:tc>
          <w:tcPr>
            <w:tcW w:w="4000" w:type="dxa"/>
            <w:tcBorders>
              <w:top w:val="nil"/>
              <w:left w:val="nil"/>
              <w:bottom w:val="nil"/>
              <w:right w:val="nil"/>
            </w:tcBorders>
            <w:shd w:val="clear" w:color="auto" w:fill="auto"/>
            <w:noWrap/>
            <w:vAlign w:val="center"/>
            <w:hideMark/>
          </w:tcPr>
          <w:p w14:paraId="3E6140C4"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Miscellaneous Income</w:t>
            </w:r>
          </w:p>
        </w:tc>
        <w:tc>
          <w:tcPr>
            <w:tcW w:w="1117" w:type="dxa"/>
            <w:tcBorders>
              <w:top w:val="nil"/>
              <w:left w:val="nil"/>
              <w:bottom w:val="nil"/>
              <w:right w:val="nil"/>
            </w:tcBorders>
            <w:shd w:val="clear" w:color="auto" w:fill="auto"/>
            <w:noWrap/>
            <w:vAlign w:val="center"/>
            <w:hideMark/>
          </w:tcPr>
          <w:p w14:paraId="33FE6723"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$2,369.50</w:t>
            </w:r>
          </w:p>
        </w:tc>
        <w:tc>
          <w:tcPr>
            <w:tcW w:w="1368" w:type="dxa"/>
            <w:tcBorders>
              <w:top w:val="nil"/>
              <w:left w:val="nil"/>
              <w:bottom w:val="nil"/>
              <w:right w:val="nil"/>
            </w:tcBorders>
            <w:shd w:val="clear" w:color="auto" w:fill="auto"/>
            <w:noWrap/>
            <w:vAlign w:val="center"/>
            <w:hideMark/>
          </w:tcPr>
          <w:p w14:paraId="41C76B9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$8,185.55</w:t>
            </w:r>
          </w:p>
        </w:tc>
        <w:tc>
          <w:tcPr>
            <w:tcW w:w="1368" w:type="dxa"/>
            <w:tcBorders>
              <w:top w:val="nil"/>
              <w:left w:val="nil"/>
              <w:bottom w:val="nil"/>
              <w:right w:val="nil"/>
            </w:tcBorders>
            <w:shd w:val="clear" w:color="auto" w:fill="auto"/>
            <w:noWrap/>
            <w:vAlign w:val="center"/>
            <w:hideMark/>
          </w:tcPr>
          <w:p w14:paraId="1A76D9A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$5,000.00</w:t>
            </w:r>
          </w:p>
        </w:tc>
        <w:tc>
          <w:tcPr>
            <w:tcW w:w="1240" w:type="dxa"/>
            <w:tcBorders>
              <w:top w:val="nil"/>
              <w:left w:val="nil"/>
              <w:bottom w:val="nil"/>
              <w:right w:val="nil"/>
            </w:tcBorders>
            <w:shd w:val="clear" w:color="auto" w:fill="auto"/>
            <w:noWrap/>
            <w:vAlign w:val="center"/>
            <w:hideMark/>
          </w:tcPr>
          <w:p w14:paraId="5C88505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$3,185.55</w:t>
            </w:r>
          </w:p>
        </w:tc>
        <w:tc>
          <w:tcPr>
            <w:tcW w:w="1127" w:type="dxa"/>
            <w:tcBorders>
              <w:top w:val="nil"/>
              <w:left w:val="nil"/>
              <w:bottom w:val="nil"/>
              <w:right w:val="nil"/>
            </w:tcBorders>
            <w:shd w:val="clear" w:color="auto" w:fill="auto"/>
            <w:noWrap/>
            <w:vAlign w:val="center"/>
            <w:hideMark/>
          </w:tcPr>
          <w:p w14:paraId="747F7C7C"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63.711%</w:t>
            </w:r>
          </w:p>
        </w:tc>
      </w:tr>
      <w:tr w:rsidR="00577B7A" w:rsidRPr="00577B7A" w14:paraId="4AB69B81" w14:textId="77777777" w:rsidTr="6FBEBEEC">
        <w:trPr>
          <w:trHeight w:val="255"/>
        </w:trPr>
        <w:tc>
          <w:tcPr>
            <w:tcW w:w="4000" w:type="dxa"/>
            <w:tcBorders>
              <w:top w:val="nil"/>
              <w:left w:val="nil"/>
              <w:bottom w:val="nil"/>
              <w:right w:val="nil"/>
            </w:tcBorders>
            <w:shd w:val="clear" w:color="auto" w:fill="auto"/>
            <w:noWrap/>
            <w:vAlign w:val="center"/>
            <w:hideMark/>
          </w:tcPr>
          <w:p w14:paraId="405D657B"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Prior Year Taxes</w:t>
            </w:r>
          </w:p>
        </w:tc>
        <w:tc>
          <w:tcPr>
            <w:tcW w:w="1117" w:type="dxa"/>
            <w:tcBorders>
              <w:top w:val="nil"/>
              <w:left w:val="nil"/>
              <w:bottom w:val="nil"/>
              <w:right w:val="nil"/>
            </w:tcBorders>
            <w:shd w:val="clear" w:color="auto" w:fill="auto"/>
            <w:noWrap/>
            <w:vAlign w:val="center"/>
            <w:hideMark/>
          </w:tcPr>
          <w:p w14:paraId="5A0AEF8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$2,320.28</w:t>
            </w:r>
          </w:p>
        </w:tc>
        <w:tc>
          <w:tcPr>
            <w:tcW w:w="1368" w:type="dxa"/>
            <w:tcBorders>
              <w:top w:val="nil"/>
              <w:left w:val="nil"/>
              <w:bottom w:val="nil"/>
              <w:right w:val="nil"/>
            </w:tcBorders>
            <w:shd w:val="clear" w:color="auto" w:fill="auto"/>
            <w:noWrap/>
            <w:vAlign w:val="center"/>
            <w:hideMark/>
          </w:tcPr>
          <w:p w14:paraId="70950C8D"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$25,349.84</w:t>
            </w:r>
          </w:p>
        </w:tc>
        <w:tc>
          <w:tcPr>
            <w:tcW w:w="1368" w:type="dxa"/>
            <w:tcBorders>
              <w:top w:val="nil"/>
              <w:left w:val="nil"/>
              <w:bottom w:val="nil"/>
              <w:right w:val="nil"/>
            </w:tcBorders>
            <w:shd w:val="clear" w:color="auto" w:fill="auto"/>
            <w:noWrap/>
            <w:vAlign w:val="center"/>
            <w:hideMark/>
          </w:tcPr>
          <w:p w14:paraId="210F61A1"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$20,000.00</w:t>
            </w:r>
          </w:p>
        </w:tc>
        <w:tc>
          <w:tcPr>
            <w:tcW w:w="1240" w:type="dxa"/>
            <w:tcBorders>
              <w:top w:val="nil"/>
              <w:left w:val="nil"/>
              <w:bottom w:val="nil"/>
              <w:right w:val="nil"/>
            </w:tcBorders>
            <w:shd w:val="clear" w:color="auto" w:fill="auto"/>
            <w:noWrap/>
            <w:vAlign w:val="center"/>
            <w:hideMark/>
          </w:tcPr>
          <w:p w14:paraId="6621203F"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$5,349.84</w:t>
            </w:r>
          </w:p>
        </w:tc>
        <w:tc>
          <w:tcPr>
            <w:tcW w:w="1127" w:type="dxa"/>
            <w:tcBorders>
              <w:top w:val="nil"/>
              <w:left w:val="nil"/>
              <w:bottom w:val="nil"/>
              <w:right w:val="nil"/>
            </w:tcBorders>
            <w:shd w:val="clear" w:color="auto" w:fill="auto"/>
            <w:noWrap/>
            <w:vAlign w:val="center"/>
            <w:hideMark/>
          </w:tcPr>
          <w:p w14:paraId="1FDF0B06"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26.7492%</w:t>
            </w:r>
          </w:p>
        </w:tc>
      </w:tr>
      <w:tr w:rsidR="00577B7A" w:rsidRPr="00577B7A" w14:paraId="345A3644" w14:textId="77777777" w:rsidTr="6FBEBEEC">
        <w:trPr>
          <w:trHeight w:val="255"/>
        </w:trPr>
        <w:tc>
          <w:tcPr>
            <w:tcW w:w="4000" w:type="dxa"/>
            <w:tcBorders>
              <w:top w:val="nil"/>
              <w:left w:val="nil"/>
              <w:bottom w:val="nil"/>
              <w:right w:val="nil"/>
            </w:tcBorders>
            <w:shd w:val="clear" w:color="auto" w:fill="auto"/>
            <w:noWrap/>
            <w:vAlign w:val="center"/>
            <w:hideMark/>
          </w:tcPr>
          <w:p w14:paraId="5A7871CA"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Sale of Assets/Apparatus</w:t>
            </w:r>
          </w:p>
        </w:tc>
        <w:tc>
          <w:tcPr>
            <w:tcW w:w="1117" w:type="dxa"/>
            <w:tcBorders>
              <w:top w:val="nil"/>
              <w:left w:val="nil"/>
              <w:bottom w:val="nil"/>
              <w:right w:val="nil"/>
            </w:tcBorders>
            <w:shd w:val="clear" w:color="auto" w:fill="auto"/>
            <w:noWrap/>
            <w:vAlign w:val="center"/>
            <w:hideMark/>
          </w:tcPr>
          <w:p w14:paraId="59B228A0"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22CD5E97"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$13,002.00</w:t>
            </w:r>
          </w:p>
        </w:tc>
        <w:tc>
          <w:tcPr>
            <w:tcW w:w="1368" w:type="dxa"/>
            <w:tcBorders>
              <w:top w:val="nil"/>
              <w:left w:val="nil"/>
              <w:bottom w:val="nil"/>
              <w:right w:val="nil"/>
            </w:tcBorders>
            <w:shd w:val="clear" w:color="auto" w:fill="auto"/>
            <w:noWrap/>
            <w:vAlign w:val="center"/>
            <w:hideMark/>
          </w:tcPr>
          <w:p w14:paraId="3BB27FE0"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$7,500.00</w:t>
            </w:r>
          </w:p>
        </w:tc>
        <w:tc>
          <w:tcPr>
            <w:tcW w:w="1240" w:type="dxa"/>
            <w:tcBorders>
              <w:top w:val="nil"/>
              <w:left w:val="nil"/>
              <w:bottom w:val="nil"/>
              <w:right w:val="nil"/>
            </w:tcBorders>
            <w:shd w:val="clear" w:color="auto" w:fill="auto"/>
            <w:noWrap/>
            <w:vAlign w:val="center"/>
            <w:hideMark/>
          </w:tcPr>
          <w:p w14:paraId="49E096FB"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$5,502.00</w:t>
            </w:r>
          </w:p>
        </w:tc>
        <w:tc>
          <w:tcPr>
            <w:tcW w:w="1127" w:type="dxa"/>
            <w:tcBorders>
              <w:top w:val="nil"/>
              <w:left w:val="nil"/>
              <w:bottom w:val="nil"/>
              <w:right w:val="nil"/>
            </w:tcBorders>
            <w:shd w:val="clear" w:color="auto" w:fill="auto"/>
            <w:noWrap/>
            <w:vAlign w:val="center"/>
            <w:hideMark/>
          </w:tcPr>
          <w:p w14:paraId="480CF68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73.36%</w:t>
            </w:r>
          </w:p>
        </w:tc>
      </w:tr>
      <w:tr w:rsidR="00577B7A" w:rsidRPr="00577B7A" w14:paraId="7D45E127" w14:textId="77777777" w:rsidTr="6FBEBEEC">
        <w:trPr>
          <w:trHeight w:val="255"/>
        </w:trPr>
        <w:tc>
          <w:tcPr>
            <w:tcW w:w="4000" w:type="dxa"/>
            <w:tcBorders>
              <w:top w:val="nil"/>
              <w:left w:val="nil"/>
              <w:bottom w:val="nil"/>
              <w:right w:val="nil"/>
            </w:tcBorders>
            <w:shd w:val="clear" w:color="auto" w:fill="auto"/>
            <w:noWrap/>
            <w:vAlign w:val="center"/>
            <w:hideMark/>
          </w:tcPr>
          <w:p w14:paraId="03E0A267"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Training Income</w:t>
            </w:r>
          </w:p>
        </w:tc>
        <w:tc>
          <w:tcPr>
            <w:tcW w:w="1117" w:type="dxa"/>
            <w:tcBorders>
              <w:top w:val="nil"/>
              <w:left w:val="nil"/>
              <w:bottom w:val="nil"/>
              <w:right w:val="nil"/>
            </w:tcBorders>
            <w:shd w:val="clear" w:color="auto" w:fill="auto"/>
            <w:noWrap/>
            <w:vAlign w:val="center"/>
            <w:hideMark/>
          </w:tcPr>
          <w:p w14:paraId="5BC2F8C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61CE95F9"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4D5C6DB0"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$500.00</w:t>
            </w:r>
          </w:p>
        </w:tc>
        <w:tc>
          <w:tcPr>
            <w:tcW w:w="1240" w:type="dxa"/>
            <w:tcBorders>
              <w:top w:val="nil"/>
              <w:left w:val="nil"/>
              <w:bottom w:val="nil"/>
              <w:right w:val="nil"/>
            </w:tcBorders>
            <w:shd w:val="clear" w:color="auto" w:fill="auto"/>
            <w:noWrap/>
            <w:vAlign w:val="center"/>
            <w:hideMark/>
          </w:tcPr>
          <w:p w14:paraId="6DE8D8EB"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-$500.00</w:t>
            </w:r>
          </w:p>
        </w:tc>
        <w:tc>
          <w:tcPr>
            <w:tcW w:w="1127" w:type="dxa"/>
            <w:tcBorders>
              <w:top w:val="nil"/>
              <w:left w:val="nil"/>
              <w:bottom w:val="nil"/>
              <w:right w:val="nil"/>
            </w:tcBorders>
            <w:shd w:val="clear" w:color="auto" w:fill="auto"/>
            <w:noWrap/>
            <w:vAlign w:val="center"/>
            <w:hideMark/>
          </w:tcPr>
          <w:p w14:paraId="18D6A35D"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-100.0%</w:t>
            </w:r>
          </w:p>
        </w:tc>
      </w:tr>
      <w:tr w:rsidR="00577B7A" w:rsidRPr="00577B7A" w14:paraId="1C9823F5" w14:textId="77777777" w:rsidTr="6FBEBEEC">
        <w:trPr>
          <w:trHeight w:val="255"/>
        </w:trPr>
        <w:tc>
          <w:tcPr>
            <w:tcW w:w="4000" w:type="dxa"/>
            <w:tcBorders>
              <w:top w:val="nil"/>
              <w:left w:val="nil"/>
              <w:bottom w:val="single" w:sz="4" w:space="0" w:color="auto"/>
              <w:right w:val="nil"/>
            </w:tcBorders>
            <w:shd w:val="clear" w:color="auto" w:fill="auto"/>
            <w:noWrap/>
            <w:vAlign w:val="center"/>
            <w:hideMark/>
          </w:tcPr>
          <w:p w14:paraId="7CDB821C" w14:textId="77777777" w:rsidR="00577B7A" w:rsidRPr="00577B7A" w:rsidRDefault="00577B7A" w:rsidP="00577B7A">
            <w:pPr>
              <w:spacing w:after="0" w:line="240" w:lineRule="auto"/>
              <w:rPr>
                <w:rFonts w:ascii="Arial" w:eastAsia="Times New Roman" w:hAnsi="Arial" w:cs="Arial"/>
                <w:b/>
                <w:bCs/>
                <w:sz w:val="18"/>
                <w:szCs w:val="18"/>
              </w:rPr>
            </w:pPr>
            <w:r w:rsidRPr="00577B7A">
              <w:rPr>
                <w:rFonts w:ascii="Arial" w:eastAsia="Times New Roman" w:hAnsi="Arial" w:cs="Arial"/>
                <w:b/>
                <w:bCs/>
                <w:sz w:val="18"/>
                <w:szCs w:val="18"/>
              </w:rPr>
              <w:t>Total Revenue</w:t>
            </w:r>
          </w:p>
        </w:tc>
        <w:tc>
          <w:tcPr>
            <w:tcW w:w="1117" w:type="dxa"/>
            <w:tcBorders>
              <w:top w:val="nil"/>
              <w:left w:val="nil"/>
              <w:bottom w:val="single" w:sz="4" w:space="0" w:color="auto"/>
              <w:right w:val="nil"/>
            </w:tcBorders>
            <w:shd w:val="clear" w:color="auto" w:fill="auto"/>
            <w:noWrap/>
            <w:vAlign w:val="center"/>
            <w:hideMark/>
          </w:tcPr>
          <w:p w14:paraId="0C1B7093"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$53,323.95</w:t>
            </w:r>
          </w:p>
        </w:tc>
        <w:tc>
          <w:tcPr>
            <w:tcW w:w="1368" w:type="dxa"/>
            <w:tcBorders>
              <w:top w:val="nil"/>
              <w:left w:val="nil"/>
              <w:bottom w:val="single" w:sz="4" w:space="0" w:color="auto"/>
              <w:right w:val="nil"/>
            </w:tcBorders>
            <w:shd w:val="clear" w:color="auto" w:fill="auto"/>
            <w:noWrap/>
            <w:vAlign w:val="center"/>
            <w:hideMark/>
          </w:tcPr>
          <w:p w14:paraId="13BA6962"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$1,718,849.23</w:t>
            </w:r>
          </w:p>
        </w:tc>
        <w:tc>
          <w:tcPr>
            <w:tcW w:w="1368" w:type="dxa"/>
            <w:tcBorders>
              <w:top w:val="nil"/>
              <w:left w:val="nil"/>
              <w:bottom w:val="single" w:sz="4" w:space="0" w:color="auto"/>
              <w:right w:val="nil"/>
            </w:tcBorders>
            <w:shd w:val="clear" w:color="auto" w:fill="auto"/>
            <w:noWrap/>
            <w:vAlign w:val="center"/>
            <w:hideMark/>
          </w:tcPr>
          <w:p w14:paraId="71698DFE"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$1,783,618.00</w:t>
            </w:r>
          </w:p>
        </w:tc>
        <w:tc>
          <w:tcPr>
            <w:tcW w:w="1240" w:type="dxa"/>
            <w:tcBorders>
              <w:top w:val="nil"/>
              <w:left w:val="nil"/>
              <w:bottom w:val="single" w:sz="4" w:space="0" w:color="auto"/>
              <w:right w:val="nil"/>
            </w:tcBorders>
            <w:shd w:val="clear" w:color="auto" w:fill="auto"/>
            <w:noWrap/>
            <w:vAlign w:val="center"/>
            <w:hideMark/>
          </w:tcPr>
          <w:p w14:paraId="79794EB8"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-$64,768.77</w:t>
            </w:r>
          </w:p>
        </w:tc>
        <w:tc>
          <w:tcPr>
            <w:tcW w:w="1127" w:type="dxa"/>
            <w:tcBorders>
              <w:top w:val="nil"/>
              <w:left w:val="nil"/>
              <w:bottom w:val="single" w:sz="4" w:space="0" w:color="auto"/>
              <w:right w:val="nil"/>
            </w:tcBorders>
            <w:shd w:val="clear" w:color="auto" w:fill="auto"/>
            <w:noWrap/>
            <w:vAlign w:val="center"/>
            <w:hideMark/>
          </w:tcPr>
          <w:p w14:paraId="3DCDD604"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-3.6%</w:t>
            </w:r>
          </w:p>
        </w:tc>
      </w:tr>
      <w:tr w:rsidR="00577B7A" w:rsidRPr="00577B7A" w14:paraId="213C213F" w14:textId="77777777" w:rsidTr="6FBEBEEC">
        <w:trPr>
          <w:trHeight w:val="255"/>
        </w:trPr>
        <w:tc>
          <w:tcPr>
            <w:tcW w:w="4000" w:type="dxa"/>
            <w:tcBorders>
              <w:top w:val="nil"/>
              <w:left w:val="nil"/>
              <w:bottom w:val="nil"/>
              <w:right w:val="nil"/>
            </w:tcBorders>
            <w:shd w:val="clear" w:color="auto" w:fill="auto"/>
            <w:noWrap/>
            <w:vAlign w:val="center"/>
            <w:hideMark/>
          </w:tcPr>
          <w:p w14:paraId="13A832F1" w14:textId="77777777" w:rsidR="00577B7A" w:rsidRPr="00577B7A" w:rsidRDefault="00577B7A" w:rsidP="00577B7A">
            <w:pPr>
              <w:spacing w:after="0" w:line="240" w:lineRule="auto"/>
              <w:jc w:val="right"/>
              <w:rPr>
                <w:rFonts w:ascii="Arial" w:eastAsia="Times New Roman" w:hAnsi="Arial" w:cs="Arial"/>
                <w:b/>
                <w:bCs/>
                <w:sz w:val="18"/>
                <w:szCs w:val="18"/>
              </w:rPr>
            </w:pPr>
          </w:p>
        </w:tc>
        <w:tc>
          <w:tcPr>
            <w:tcW w:w="1117" w:type="dxa"/>
            <w:tcBorders>
              <w:top w:val="nil"/>
              <w:left w:val="nil"/>
              <w:bottom w:val="nil"/>
              <w:right w:val="nil"/>
            </w:tcBorders>
            <w:shd w:val="clear" w:color="auto" w:fill="auto"/>
            <w:noWrap/>
            <w:vAlign w:val="center"/>
            <w:hideMark/>
          </w:tcPr>
          <w:p w14:paraId="36B6FF39"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256A05F9"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6F73FA3F"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4F542617"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6A462D13" w14:textId="77777777" w:rsidR="00577B7A" w:rsidRPr="00577B7A" w:rsidRDefault="00577B7A" w:rsidP="00577B7A">
            <w:pPr>
              <w:spacing w:after="0" w:line="240" w:lineRule="auto"/>
              <w:rPr>
                <w:rFonts w:ascii="Times New Roman" w:eastAsia="Times New Roman" w:hAnsi="Times New Roman" w:cs="Times New Roman"/>
                <w:sz w:val="20"/>
                <w:szCs w:val="20"/>
              </w:rPr>
            </w:pPr>
          </w:p>
        </w:tc>
      </w:tr>
      <w:tr w:rsidR="00577B7A" w:rsidRPr="00577B7A" w14:paraId="0F0FB150" w14:textId="77777777" w:rsidTr="6FBEBEEC">
        <w:trPr>
          <w:trHeight w:val="255"/>
        </w:trPr>
        <w:tc>
          <w:tcPr>
            <w:tcW w:w="4000" w:type="dxa"/>
            <w:tcBorders>
              <w:top w:val="nil"/>
              <w:left w:val="nil"/>
              <w:bottom w:val="double" w:sz="6" w:space="0" w:color="auto"/>
              <w:right w:val="nil"/>
            </w:tcBorders>
            <w:shd w:val="clear" w:color="auto" w:fill="auto"/>
            <w:noWrap/>
            <w:vAlign w:val="center"/>
            <w:hideMark/>
          </w:tcPr>
          <w:p w14:paraId="1AD44495" w14:textId="77777777" w:rsidR="00577B7A" w:rsidRPr="00577B7A" w:rsidRDefault="00577B7A" w:rsidP="00577B7A">
            <w:pPr>
              <w:spacing w:after="0" w:line="240" w:lineRule="auto"/>
              <w:rPr>
                <w:rFonts w:ascii="Arial" w:eastAsia="Times New Roman" w:hAnsi="Arial" w:cs="Arial"/>
                <w:b/>
                <w:bCs/>
                <w:sz w:val="18"/>
                <w:szCs w:val="18"/>
              </w:rPr>
            </w:pPr>
            <w:r w:rsidRPr="00577B7A">
              <w:rPr>
                <w:rFonts w:ascii="Arial" w:eastAsia="Times New Roman" w:hAnsi="Arial" w:cs="Arial"/>
                <w:b/>
                <w:bCs/>
                <w:sz w:val="18"/>
                <w:szCs w:val="18"/>
              </w:rPr>
              <w:t>Gross Profit</w:t>
            </w:r>
          </w:p>
        </w:tc>
        <w:tc>
          <w:tcPr>
            <w:tcW w:w="1117" w:type="dxa"/>
            <w:tcBorders>
              <w:top w:val="nil"/>
              <w:left w:val="nil"/>
              <w:bottom w:val="double" w:sz="6" w:space="0" w:color="auto"/>
              <w:right w:val="nil"/>
            </w:tcBorders>
            <w:shd w:val="clear" w:color="auto" w:fill="auto"/>
            <w:noWrap/>
            <w:vAlign w:val="center"/>
            <w:hideMark/>
          </w:tcPr>
          <w:p w14:paraId="5C57C1AC"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$53,323.95</w:t>
            </w:r>
          </w:p>
        </w:tc>
        <w:tc>
          <w:tcPr>
            <w:tcW w:w="1368" w:type="dxa"/>
            <w:tcBorders>
              <w:top w:val="nil"/>
              <w:left w:val="nil"/>
              <w:bottom w:val="double" w:sz="6" w:space="0" w:color="auto"/>
              <w:right w:val="nil"/>
            </w:tcBorders>
            <w:shd w:val="clear" w:color="auto" w:fill="auto"/>
            <w:noWrap/>
            <w:vAlign w:val="center"/>
            <w:hideMark/>
          </w:tcPr>
          <w:p w14:paraId="2DADD082"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$1,718,849.23</w:t>
            </w:r>
          </w:p>
        </w:tc>
        <w:tc>
          <w:tcPr>
            <w:tcW w:w="1368" w:type="dxa"/>
            <w:tcBorders>
              <w:top w:val="nil"/>
              <w:left w:val="nil"/>
              <w:bottom w:val="double" w:sz="6" w:space="0" w:color="auto"/>
              <w:right w:val="nil"/>
            </w:tcBorders>
            <w:shd w:val="clear" w:color="auto" w:fill="auto"/>
            <w:noWrap/>
            <w:vAlign w:val="center"/>
            <w:hideMark/>
          </w:tcPr>
          <w:p w14:paraId="0024C9B9"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$1,783,618.00</w:t>
            </w:r>
          </w:p>
        </w:tc>
        <w:tc>
          <w:tcPr>
            <w:tcW w:w="1240" w:type="dxa"/>
            <w:tcBorders>
              <w:top w:val="nil"/>
              <w:left w:val="nil"/>
              <w:bottom w:val="double" w:sz="6" w:space="0" w:color="auto"/>
              <w:right w:val="nil"/>
            </w:tcBorders>
            <w:shd w:val="clear" w:color="auto" w:fill="auto"/>
            <w:noWrap/>
            <w:vAlign w:val="center"/>
            <w:hideMark/>
          </w:tcPr>
          <w:p w14:paraId="1E5B5E0E"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-$64,768.77</w:t>
            </w:r>
          </w:p>
        </w:tc>
        <w:tc>
          <w:tcPr>
            <w:tcW w:w="1127" w:type="dxa"/>
            <w:tcBorders>
              <w:top w:val="nil"/>
              <w:left w:val="nil"/>
              <w:bottom w:val="double" w:sz="6" w:space="0" w:color="auto"/>
              <w:right w:val="nil"/>
            </w:tcBorders>
            <w:shd w:val="clear" w:color="auto" w:fill="auto"/>
            <w:noWrap/>
            <w:vAlign w:val="center"/>
            <w:hideMark/>
          </w:tcPr>
          <w:p w14:paraId="3233FA22"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-3.6313%</w:t>
            </w:r>
          </w:p>
        </w:tc>
      </w:tr>
      <w:tr w:rsidR="00577B7A" w:rsidRPr="00577B7A" w14:paraId="01DDEB8C" w14:textId="77777777" w:rsidTr="6FBEBEEC">
        <w:trPr>
          <w:trHeight w:val="255"/>
        </w:trPr>
        <w:tc>
          <w:tcPr>
            <w:tcW w:w="4000" w:type="dxa"/>
            <w:tcBorders>
              <w:top w:val="nil"/>
              <w:left w:val="nil"/>
              <w:bottom w:val="nil"/>
              <w:right w:val="nil"/>
            </w:tcBorders>
            <w:shd w:val="clear" w:color="auto" w:fill="auto"/>
            <w:noWrap/>
            <w:vAlign w:val="center"/>
            <w:hideMark/>
          </w:tcPr>
          <w:p w14:paraId="6811FE10" w14:textId="77777777" w:rsidR="00577B7A" w:rsidRPr="00577B7A" w:rsidRDefault="00577B7A" w:rsidP="00577B7A">
            <w:pPr>
              <w:spacing w:after="0" w:line="240" w:lineRule="auto"/>
              <w:jc w:val="right"/>
              <w:rPr>
                <w:rFonts w:ascii="Arial" w:eastAsia="Times New Roman" w:hAnsi="Arial" w:cs="Arial"/>
                <w:b/>
                <w:bCs/>
                <w:sz w:val="18"/>
                <w:szCs w:val="18"/>
              </w:rPr>
            </w:pPr>
          </w:p>
        </w:tc>
        <w:tc>
          <w:tcPr>
            <w:tcW w:w="1117" w:type="dxa"/>
            <w:tcBorders>
              <w:top w:val="nil"/>
              <w:left w:val="nil"/>
              <w:bottom w:val="nil"/>
              <w:right w:val="nil"/>
            </w:tcBorders>
            <w:shd w:val="clear" w:color="auto" w:fill="auto"/>
            <w:noWrap/>
            <w:vAlign w:val="center"/>
            <w:hideMark/>
          </w:tcPr>
          <w:p w14:paraId="154C87E7"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34066576"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746F30B6"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68ACB5F1"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44CCDA42" w14:textId="77777777" w:rsidR="00577B7A" w:rsidRPr="00577B7A" w:rsidRDefault="00577B7A" w:rsidP="00577B7A">
            <w:pPr>
              <w:spacing w:after="0" w:line="240" w:lineRule="auto"/>
              <w:rPr>
                <w:rFonts w:ascii="Times New Roman" w:eastAsia="Times New Roman" w:hAnsi="Times New Roman" w:cs="Times New Roman"/>
                <w:sz w:val="20"/>
                <w:szCs w:val="20"/>
              </w:rPr>
            </w:pPr>
          </w:p>
        </w:tc>
      </w:tr>
      <w:tr w:rsidR="00577B7A" w:rsidRPr="00577B7A" w14:paraId="0A5467FB" w14:textId="77777777" w:rsidTr="6FBEBEEC">
        <w:trPr>
          <w:trHeight w:val="255"/>
        </w:trPr>
        <w:tc>
          <w:tcPr>
            <w:tcW w:w="4000" w:type="dxa"/>
            <w:tcBorders>
              <w:top w:val="nil"/>
              <w:left w:val="nil"/>
              <w:bottom w:val="nil"/>
              <w:right w:val="nil"/>
            </w:tcBorders>
            <w:shd w:val="clear" w:color="auto" w:fill="auto"/>
            <w:noWrap/>
            <w:vAlign w:val="center"/>
            <w:hideMark/>
          </w:tcPr>
          <w:p w14:paraId="39A21DF8" w14:textId="77777777" w:rsidR="00577B7A" w:rsidRPr="00577B7A" w:rsidRDefault="00577B7A" w:rsidP="00577B7A">
            <w:pPr>
              <w:spacing w:after="0" w:line="240" w:lineRule="auto"/>
              <w:rPr>
                <w:rFonts w:ascii="Arial" w:eastAsia="Times New Roman" w:hAnsi="Arial" w:cs="Arial"/>
                <w:b/>
                <w:bCs/>
                <w:sz w:val="18"/>
                <w:szCs w:val="18"/>
              </w:rPr>
            </w:pPr>
            <w:r w:rsidRPr="00577B7A">
              <w:rPr>
                <w:rFonts w:ascii="Arial" w:eastAsia="Times New Roman" w:hAnsi="Arial" w:cs="Arial"/>
                <w:b/>
                <w:bCs/>
                <w:sz w:val="18"/>
                <w:szCs w:val="18"/>
              </w:rPr>
              <w:t>Operating Expenses</w:t>
            </w:r>
          </w:p>
        </w:tc>
        <w:tc>
          <w:tcPr>
            <w:tcW w:w="1117" w:type="dxa"/>
            <w:tcBorders>
              <w:top w:val="nil"/>
              <w:left w:val="nil"/>
              <w:bottom w:val="nil"/>
              <w:right w:val="nil"/>
            </w:tcBorders>
            <w:shd w:val="clear" w:color="auto" w:fill="auto"/>
            <w:noWrap/>
            <w:vAlign w:val="center"/>
            <w:hideMark/>
          </w:tcPr>
          <w:p w14:paraId="1B649135" w14:textId="77777777" w:rsidR="00577B7A" w:rsidRPr="00577B7A" w:rsidRDefault="00577B7A" w:rsidP="00577B7A">
            <w:pPr>
              <w:spacing w:after="0" w:line="240" w:lineRule="auto"/>
              <w:rPr>
                <w:rFonts w:ascii="Arial" w:eastAsia="Times New Roman" w:hAnsi="Arial" w:cs="Arial"/>
                <w:b/>
                <w:bCs/>
                <w:sz w:val="18"/>
                <w:szCs w:val="18"/>
              </w:rPr>
            </w:pPr>
          </w:p>
        </w:tc>
        <w:tc>
          <w:tcPr>
            <w:tcW w:w="1368" w:type="dxa"/>
            <w:tcBorders>
              <w:top w:val="nil"/>
              <w:left w:val="nil"/>
              <w:bottom w:val="nil"/>
              <w:right w:val="nil"/>
            </w:tcBorders>
            <w:shd w:val="clear" w:color="auto" w:fill="auto"/>
            <w:noWrap/>
            <w:vAlign w:val="center"/>
            <w:hideMark/>
          </w:tcPr>
          <w:p w14:paraId="7C236E20"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7644B397"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44AA8C56"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5DD6890C" w14:textId="77777777" w:rsidR="00577B7A" w:rsidRPr="00577B7A" w:rsidRDefault="00577B7A" w:rsidP="00577B7A">
            <w:pPr>
              <w:spacing w:after="0" w:line="240" w:lineRule="auto"/>
              <w:rPr>
                <w:rFonts w:ascii="Times New Roman" w:eastAsia="Times New Roman" w:hAnsi="Times New Roman" w:cs="Times New Roman"/>
                <w:sz w:val="20"/>
                <w:szCs w:val="20"/>
              </w:rPr>
            </w:pPr>
          </w:p>
        </w:tc>
      </w:tr>
      <w:tr w:rsidR="00577B7A" w:rsidRPr="00577B7A" w14:paraId="68CFA9E5" w14:textId="77777777" w:rsidTr="6FBEBEEC">
        <w:trPr>
          <w:trHeight w:val="255"/>
        </w:trPr>
        <w:tc>
          <w:tcPr>
            <w:tcW w:w="4000" w:type="dxa"/>
            <w:tcBorders>
              <w:top w:val="nil"/>
              <w:left w:val="nil"/>
              <w:bottom w:val="nil"/>
              <w:right w:val="nil"/>
            </w:tcBorders>
            <w:shd w:val="clear" w:color="auto" w:fill="auto"/>
            <w:noWrap/>
            <w:vAlign w:val="center"/>
            <w:hideMark/>
          </w:tcPr>
          <w:p w14:paraId="6325BAC2" w14:textId="3227CDB8"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Debt Services &amp; </w:t>
            </w:r>
            <w:r w:rsidR="00986389" w:rsidRPr="00577B7A">
              <w:rPr>
                <w:rFonts w:ascii="Arial" w:eastAsia="Times New Roman" w:hAnsi="Arial" w:cs="Arial"/>
                <w:sz w:val="18"/>
                <w:szCs w:val="18"/>
              </w:rPr>
              <w:t>Contingency: Contingency</w:t>
            </w:r>
          </w:p>
        </w:tc>
        <w:tc>
          <w:tcPr>
            <w:tcW w:w="1117" w:type="dxa"/>
            <w:tcBorders>
              <w:top w:val="nil"/>
              <w:left w:val="nil"/>
              <w:bottom w:val="nil"/>
              <w:right w:val="nil"/>
            </w:tcBorders>
            <w:shd w:val="clear" w:color="auto" w:fill="auto"/>
            <w:noWrap/>
            <w:vAlign w:val="center"/>
            <w:hideMark/>
          </w:tcPr>
          <w:p w14:paraId="397A959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2ECAB2E1"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313D2B78"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$35,696.00</w:t>
            </w:r>
          </w:p>
        </w:tc>
        <w:tc>
          <w:tcPr>
            <w:tcW w:w="1240" w:type="dxa"/>
            <w:tcBorders>
              <w:top w:val="nil"/>
              <w:left w:val="nil"/>
              <w:bottom w:val="nil"/>
              <w:right w:val="nil"/>
            </w:tcBorders>
            <w:shd w:val="clear" w:color="auto" w:fill="auto"/>
            <w:noWrap/>
            <w:vAlign w:val="center"/>
            <w:hideMark/>
          </w:tcPr>
          <w:p w14:paraId="12B96A3F"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-$35,696.00</w:t>
            </w:r>
          </w:p>
        </w:tc>
        <w:tc>
          <w:tcPr>
            <w:tcW w:w="1127" w:type="dxa"/>
            <w:tcBorders>
              <w:top w:val="nil"/>
              <w:left w:val="nil"/>
              <w:bottom w:val="nil"/>
              <w:right w:val="nil"/>
            </w:tcBorders>
            <w:shd w:val="clear" w:color="auto" w:fill="auto"/>
            <w:noWrap/>
            <w:vAlign w:val="center"/>
            <w:hideMark/>
          </w:tcPr>
          <w:p w14:paraId="6E2DA99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-100.0%</w:t>
            </w:r>
          </w:p>
        </w:tc>
      </w:tr>
      <w:tr w:rsidR="00577B7A" w:rsidRPr="00577B7A" w14:paraId="5DA7649F" w14:textId="77777777" w:rsidTr="6FBEBEEC">
        <w:trPr>
          <w:trHeight w:val="255"/>
        </w:trPr>
        <w:tc>
          <w:tcPr>
            <w:tcW w:w="4000" w:type="dxa"/>
            <w:tcBorders>
              <w:top w:val="nil"/>
              <w:left w:val="nil"/>
              <w:bottom w:val="nil"/>
              <w:right w:val="nil"/>
            </w:tcBorders>
            <w:shd w:val="clear" w:color="auto" w:fill="auto"/>
            <w:noWrap/>
            <w:vAlign w:val="center"/>
            <w:hideMark/>
          </w:tcPr>
          <w:p w14:paraId="01B59E45" w14:textId="77777777" w:rsidR="00577B7A" w:rsidRPr="00577B7A" w:rsidRDefault="00577B7A" w:rsidP="00577B7A">
            <w:pPr>
              <w:spacing w:after="0" w:line="240" w:lineRule="auto"/>
              <w:jc w:val="right"/>
              <w:rPr>
                <w:rFonts w:ascii="Arial" w:eastAsia="Times New Roman" w:hAnsi="Arial" w:cs="Arial"/>
                <w:sz w:val="18"/>
                <w:szCs w:val="18"/>
              </w:rPr>
            </w:pPr>
          </w:p>
        </w:tc>
        <w:tc>
          <w:tcPr>
            <w:tcW w:w="1117" w:type="dxa"/>
            <w:tcBorders>
              <w:top w:val="nil"/>
              <w:left w:val="nil"/>
              <w:bottom w:val="nil"/>
              <w:right w:val="nil"/>
            </w:tcBorders>
            <w:shd w:val="clear" w:color="auto" w:fill="auto"/>
            <w:noWrap/>
            <w:vAlign w:val="center"/>
            <w:hideMark/>
          </w:tcPr>
          <w:p w14:paraId="2F857C02"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2EF32263"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407AE949"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46546DA3"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2FFED112" w14:textId="77777777" w:rsidR="00577B7A" w:rsidRPr="00577B7A" w:rsidRDefault="00577B7A" w:rsidP="00577B7A">
            <w:pPr>
              <w:spacing w:after="0" w:line="240" w:lineRule="auto"/>
              <w:rPr>
                <w:rFonts w:ascii="Times New Roman" w:eastAsia="Times New Roman" w:hAnsi="Times New Roman" w:cs="Times New Roman"/>
                <w:sz w:val="20"/>
                <w:szCs w:val="20"/>
              </w:rPr>
            </w:pPr>
          </w:p>
        </w:tc>
      </w:tr>
      <w:tr w:rsidR="00577B7A" w:rsidRPr="00577B7A" w14:paraId="38ABF5AA" w14:textId="77777777" w:rsidTr="6FBEBEEC">
        <w:trPr>
          <w:trHeight w:val="255"/>
        </w:trPr>
        <w:tc>
          <w:tcPr>
            <w:tcW w:w="4000" w:type="dxa"/>
            <w:tcBorders>
              <w:top w:val="nil"/>
              <w:left w:val="nil"/>
              <w:bottom w:val="nil"/>
              <w:right w:val="nil"/>
            </w:tcBorders>
            <w:shd w:val="clear" w:color="auto" w:fill="auto"/>
            <w:noWrap/>
            <w:vAlign w:val="center"/>
            <w:hideMark/>
          </w:tcPr>
          <w:p w14:paraId="79CC13BB" w14:textId="77777777" w:rsidR="00577B7A" w:rsidRPr="00577B7A" w:rsidRDefault="00577B7A" w:rsidP="00577B7A">
            <w:pPr>
              <w:spacing w:after="0" w:line="240" w:lineRule="auto"/>
              <w:rPr>
                <w:rFonts w:ascii="Arial" w:eastAsia="Times New Roman" w:hAnsi="Arial" w:cs="Arial"/>
                <w:b/>
                <w:bCs/>
                <w:sz w:val="18"/>
                <w:szCs w:val="18"/>
              </w:rPr>
            </w:pPr>
            <w:r w:rsidRPr="00577B7A">
              <w:rPr>
                <w:rFonts w:ascii="Arial" w:eastAsia="Times New Roman" w:hAnsi="Arial" w:cs="Arial"/>
                <w:b/>
                <w:bCs/>
                <w:sz w:val="18"/>
                <w:szCs w:val="18"/>
              </w:rPr>
              <w:t xml:space="preserve">   Capital Outlay &amp; Grant Awards</w:t>
            </w:r>
          </w:p>
        </w:tc>
        <w:tc>
          <w:tcPr>
            <w:tcW w:w="1117" w:type="dxa"/>
            <w:tcBorders>
              <w:top w:val="nil"/>
              <w:left w:val="nil"/>
              <w:bottom w:val="nil"/>
              <w:right w:val="nil"/>
            </w:tcBorders>
            <w:shd w:val="clear" w:color="auto" w:fill="auto"/>
            <w:noWrap/>
            <w:vAlign w:val="center"/>
            <w:hideMark/>
          </w:tcPr>
          <w:p w14:paraId="251DE352" w14:textId="77777777" w:rsidR="00577B7A" w:rsidRPr="00577B7A" w:rsidRDefault="00577B7A" w:rsidP="00577B7A">
            <w:pPr>
              <w:spacing w:after="0" w:line="240" w:lineRule="auto"/>
              <w:rPr>
                <w:rFonts w:ascii="Arial" w:eastAsia="Times New Roman" w:hAnsi="Arial" w:cs="Arial"/>
                <w:b/>
                <w:bCs/>
                <w:sz w:val="18"/>
                <w:szCs w:val="18"/>
              </w:rPr>
            </w:pPr>
          </w:p>
        </w:tc>
        <w:tc>
          <w:tcPr>
            <w:tcW w:w="1368" w:type="dxa"/>
            <w:tcBorders>
              <w:top w:val="nil"/>
              <w:left w:val="nil"/>
              <w:bottom w:val="nil"/>
              <w:right w:val="nil"/>
            </w:tcBorders>
            <w:shd w:val="clear" w:color="auto" w:fill="auto"/>
            <w:noWrap/>
            <w:vAlign w:val="center"/>
            <w:hideMark/>
          </w:tcPr>
          <w:p w14:paraId="06A69A55"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407B64AD"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58D22AB8"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11BDC7F0" w14:textId="77777777" w:rsidR="00577B7A" w:rsidRPr="00577B7A" w:rsidRDefault="00577B7A" w:rsidP="00577B7A">
            <w:pPr>
              <w:spacing w:after="0" w:line="240" w:lineRule="auto"/>
              <w:rPr>
                <w:rFonts w:ascii="Times New Roman" w:eastAsia="Times New Roman" w:hAnsi="Times New Roman" w:cs="Times New Roman"/>
                <w:sz w:val="20"/>
                <w:szCs w:val="20"/>
              </w:rPr>
            </w:pPr>
          </w:p>
        </w:tc>
      </w:tr>
      <w:tr w:rsidR="00577B7A" w:rsidRPr="00577B7A" w14:paraId="1FDACA5A" w14:textId="77777777" w:rsidTr="6FBEBEEC">
        <w:trPr>
          <w:trHeight w:val="255"/>
        </w:trPr>
        <w:tc>
          <w:tcPr>
            <w:tcW w:w="4000" w:type="dxa"/>
            <w:tcBorders>
              <w:top w:val="nil"/>
              <w:left w:val="nil"/>
              <w:bottom w:val="nil"/>
              <w:right w:val="nil"/>
            </w:tcBorders>
            <w:shd w:val="clear" w:color="auto" w:fill="auto"/>
            <w:noWrap/>
            <w:vAlign w:val="center"/>
            <w:hideMark/>
          </w:tcPr>
          <w:p w14:paraId="3C38CA44" w14:textId="77777777" w:rsidR="00986389"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Capital Outlay &amp; Grant </w:t>
            </w:r>
            <w:r w:rsidR="00986389" w:rsidRPr="00577B7A">
              <w:rPr>
                <w:rFonts w:ascii="Arial" w:eastAsia="Times New Roman" w:hAnsi="Arial" w:cs="Arial"/>
                <w:sz w:val="18"/>
                <w:szCs w:val="18"/>
              </w:rPr>
              <w:t>Awards:</w:t>
            </w:r>
          </w:p>
          <w:p w14:paraId="37FC4C6E" w14:textId="0382E780" w:rsidR="00577B7A" w:rsidRPr="00577B7A" w:rsidRDefault="00986389" w:rsidP="00577B7A">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577B7A">
              <w:rPr>
                <w:rFonts w:ascii="Arial" w:eastAsia="Times New Roman" w:hAnsi="Arial" w:cs="Arial"/>
                <w:sz w:val="18"/>
                <w:szCs w:val="18"/>
              </w:rPr>
              <w:t xml:space="preserve"> </w:t>
            </w:r>
            <w:r>
              <w:rPr>
                <w:rFonts w:ascii="Arial" w:eastAsia="Times New Roman" w:hAnsi="Arial" w:cs="Arial"/>
                <w:sz w:val="18"/>
                <w:szCs w:val="18"/>
              </w:rPr>
              <w:t>E</w:t>
            </w:r>
            <w:r w:rsidRPr="00577B7A">
              <w:rPr>
                <w:rFonts w:ascii="Arial" w:eastAsia="Times New Roman" w:hAnsi="Arial" w:cs="Arial"/>
                <w:sz w:val="18"/>
                <w:szCs w:val="18"/>
              </w:rPr>
              <w:t>MS</w:t>
            </w:r>
            <w:r w:rsidR="00577B7A" w:rsidRPr="00577B7A">
              <w:rPr>
                <w:rFonts w:ascii="Arial" w:eastAsia="Times New Roman" w:hAnsi="Arial" w:cs="Arial"/>
                <w:sz w:val="18"/>
                <w:szCs w:val="18"/>
              </w:rPr>
              <w:t xml:space="preserve"> Purchase</w:t>
            </w:r>
          </w:p>
        </w:tc>
        <w:tc>
          <w:tcPr>
            <w:tcW w:w="1117" w:type="dxa"/>
            <w:tcBorders>
              <w:top w:val="nil"/>
              <w:left w:val="nil"/>
              <w:bottom w:val="nil"/>
              <w:right w:val="nil"/>
            </w:tcBorders>
            <w:shd w:val="clear" w:color="auto" w:fill="auto"/>
            <w:noWrap/>
            <w:vAlign w:val="center"/>
            <w:hideMark/>
          </w:tcPr>
          <w:p w14:paraId="650CF159"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3C93D7EC"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$10,502.00</w:t>
            </w:r>
          </w:p>
        </w:tc>
        <w:tc>
          <w:tcPr>
            <w:tcW w:w="1368" w:type="dxa"/>
            <w:tcBorders>
              <w:top w:val="nil"/>
              <w:left w:val="nil"/>
              <w:bottom w:val="nil"/>
              <w:right w:val="nil"/>
            </w:tcBorders>
            <w:shd w:val="clear" w:color="auto" w:fill="auto"/>
            <w:noWrap/>
            <w:vAlign w:val="center"/>
            <w:hideMark/>
          </w:tcPr>
          <w:p w14:paraId="0ECF447D"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$10,502.00</w:t>
            </w:r>
          </w:p>
        </w:tc>
        <w:tc>
          <w:tcPr>
            <w:tcW w:w="1240" w:type="dxa"/>
            <w:tcBorders>
              <w:top w:val="nil"/>
              <w:left w:val="nil"/>
              <w:bottom w:val="nil"/>
              <w:right w:val="nil"/>
            </w:tcBorders>
            <w:shd w:val="clear" w:color="auto" w:fill="auto"/>
            <w:noWrap/>
            <w:vAlign w:val="center"/>
            <w:hideMark/>
          </w:tcPr>
          <w:p w14:paraId="40833B63"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127" w:type="dxa"/>
            <w:tcBorders>
              <w:top w:val="nil"/>
              <w:left w:val="nil"/>
              <w:bottom w:val="nil"/>
              <w:right w:val="nil"/>
            </w:tcBorders>
            <w:shd w:val="clear" w:color="auto" w:fill="auto"/>
            <w:noWrap/>
            <w:vAlign w:val="center"/>
            <w:hideMark/>
          </w:tcPr>
          <w:p w14:paraId="058A25D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w:t>
            </w:r>
          </w:p>
        </w:tc>
      </w:tr>
      <w:tr w:rsidR="00577B7A" w:rsidRPr="00577B7A" w14:paraId="0DA054FA" w14:textId="77777777" w:rsidTr="6FBEBEEC">
        <w:trPr>
          <w:trHeight w:val="255"/>
        </w:trPr>
        <w:tc>
          <w:tcPr>
            <w:tcW w:w="4000" w:type="dxa"/>
            <w:tcBorders>
              <w:top w:val="nil"/>
              <w:left w:val="nil"/>
              <w:bottom w:val="single" w:sz="4" w:space="0" w:color="auto"/>
              <w:right w:val="nil"/>
            </w:tcBorders>
            <w:shd w:val="clear" w:color="auto" w:fill="auto"/>
            <w:noWrap/>
            <w:vAlign w:val="center"/>
            <w:hideMark/>
          </w:tcPr>
          <w:p w14:paraId="2791B457" w14:textId="77777777" w:rsidR="00577B7A" w:rsidRPr="00577B7A" w:rsidRDefault="00577B7A" w:rsidP="00577B7A">
            <w:pPr>
              <w:spacing w:after="0" w:line="240" w:lineRule="auto"/>
              <w:rPr>
                <w:rFonts w:ascii="Arial" w:eastAsia="Times New Roman" w:hAnsi="Arial" w:cs="Arial"/>
                <w:b/>
                <w:bCs/>
                <w:sz w:val="18"/>
                <w:szCs w:val="18"/>
              </w:rPr>
            </w:pPr>
            <w:r w:rsidRPr="00577B7A">
              <w:rPr>
                <w:rFonts w:ascii="Arial" w:eastAsia="Times New Roman" w:hAnsi="Arial" w:cs="Arial"/>
                <w:b/>
                <w:bCs/>
                <w:sz w:val="18"/>
                <w:szCs w:val="18"/>
              </w:rPr>
              <w:t xml:space="preserve">   Total Capital Outlay &amp; Grant Awards</w:t>
            </w:r>
          </w:p>
        </w:tc>
        <w:tc>
          <w:tcPr>
            <w:tcW w:w="1117" w:type="dxa"/>
            <w:tcBorders>
              <w:top w:val="nil"/>
              <w:left w:val="nil"/>
              <w:bottom w:val="single" w:sz="4" w:space="0" w:color="auto"/>
              <w:right w:val="nil"/>
            </w:tcBorders>
            <w:shd w:val="clear" w:color="auto" w:fill="auto"/>
            <w:noWrap/>
            <w:vAlign w:val="center"/>
            <w:hideMark/>
          </w:tcPr>
          <w:p w14:paraId="1BC038B0"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$0.00</w:t>
            </w:r>
          </w:p>
        </w:tc>
        <w:tc>
          <w:tcPr>
            <w:tcW w:w="1368" w:type="dxa"/>
            <w:tcBorders>
              <w:top w:val="nil"/>
              <w:left w:val="nil"/>
              <w:bottom w:val="single" w:sz="4" w:space="0" w:color="auto"/>
              <w:right w:val="nil"/>
            </w:tcBorders>
            <w:shd w:val="clear" w:color="auto" w:fill="auto"/>
            <w:noWrap/>
            <w:vAlign w:val="center"/>
            <w:hideMark/>
          </w:tcPr>
          <w:p w14:paraId="384B6B90"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$10,502.00</w:t>
            </w:r>
          </w:p>
        </w:tc>
        <w:tc>
          <w:tcPr>
            <w:tcW w:w="1368" w:type="dxa"/>
            <w:tcBorders>
              <w:top w:val="nil"/>
              <w:left w:val="nil"/>
              <w:bottom w:val="single" w:sz="4" w:space="0" w:color="auto"/>
              <w:right w:val="nil"/>
            </w:tcBorders>
            <w:shd w:val="clear" w:color="auto" w:fill="auto"/>
            <w:noWrap/>
            <w:vAlign w:val="center"/>
            <w:hideMark/>
          </w:tcPr>
          <w:p w14:paraId="406A52EC"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$10,502.00</w:t>
            </w:r>
          </w:p>
        </w:tc>
        <w:tc>
          <w:tcPr>
            <w:tcW w:w="1240" w:type="dxa"/>
            <w:tcBorders>
              <w:top w:val="nil"/>
              <w:left w:val="nil"/>
              <w:bottom w:val="single" w:sz="4" w:space="0" w:color="auto"/>
              <w:right w:val="nil"/>
            </w:tcBorders>
            <w:shd w:val="clear" w:color="auto" w:fill="auto"/>
            <w:noWrap/>
            <w:vAlign w:val="center"/>
            <w:hideMark/>
          </w:tcPr>
          <w:p w14:paraId="49FBF8E2"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$0.00</w:t>
            </w:r>
          </w:p>
        </w:tc>
        <w:tc>
          <w:tcPr>
            <w:tcW w:w="1127" w:type="dxa"/>
            <w:tcBorders>
              <w:top w:val="nil"/>
              <w:left w:val="nil"/>
              <w:bottom w:val="single" w:sz="4" w:space="0" w:color="auto"/>
              <w:right w:val="nil"/>
            </w:tcBorders>
            <w:shd w:val="clear" w:color="auto" w:fill="auto"/>
            <w:noWrap/>
            <w:vAlign w:val="center"/>
            <w:hideMark/>
          </w:tcPr>
          <w:p w14:paraId="6287C513"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0.0%</w:t>
            </w:r>
          </w:p>
        </w:tc>
      </w:tr>
      <w:tr w:rsidR="00577B7A" w:rsidRPr="00577B7A" w14:paraId="2A12BA4F" w14:textId="77777777" w:rsidTr="6FBEBEEC">
        <w:trPr>
          <w:trHeight w:val="255"/>
        </w:trPr>
        <w:tc>
          <w:tcPr>
            <w:tcW w:w="4000" w:type="dxa"/>
            <w:tcBorders>
              <w:top w:val="nil"/>
              <w:left w:val="nil"/>
              <w:bottom w:val="nil"/>
              <w:right w:val="nil"/>
            </w:tcBorders>
            <w:shd w:val="clear" w:color="auto" w:fill="auto"/>
            <w:noWrap/>
            <w:vAlign w:val="center"/>
            <w:hideMark/>
          </w:tcPr>
          <w:p w14:paraId="5AE8C3F3" w14:textId="77777777" w:rsidR="00577B7A" w:rsidRPr="00577B7A" w:rsidRDefault="00577B7A" w:rsidP="00577B7A">
            <w:pPr>
              <w:spacing w:after="0" w:line="240" w:lineRule="auto"/>
              <w:jc w:val="right"/>
              <w:rPr>
                <w:rFonts w:ascii="Arial" w:eastAsia="Times New Roman" w:hAnsi="Arial" w:cs="Arial"/>
                <w:b/>
                <w:bCs/>
                <w:sz w:val="18"/>
                <w:szCs w:val="18"/>
              </w:rPr>
            </w:pPr>
          </w:p>
        </w:tc>
        <w:tc>
          <w:tcPr>
            <w:tcW w:w="1117" w:type="dxa"/>
            <w:tcBorders>
              <w:top w:val="nil"/>
              <w:left w:val="nil"/>
              <w:bottom w:val="nil"/>
              <w:right w:val="nil"/>
            </w:tcBorders>
            <w:shd w:val="clear" w:color="auto" w:fill="auto"/>
            <w:noWrap/>
            <w:vAlign w:val="center"/>
            <w:hideMark/>
          </w:tcPr>
          <w:p w14:paraId="2EB225E8"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03650CF4"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56AE8DAF"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017E5063"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65DEA953" w14:textId="77777777" w:rsidR="00577B7A" w:rsidRPr="00577B7A" w:rsidRDefault="00577B7A" w:rsidP="00577B7A">
            <w:pPr>
              <w:spacing w:after="0" w:line="240" w:lineRule="auto"/>
              <w:rPr>
                <w:rFonts w:ascii="Times New Roman" w:eastAsia="Times New Roman" w:hAnsi="Times New Roman" w:cs="Times New Roman"/>
                <w:sz w:val="20"/>
                <w:szCs w:val="20"/>
              </w:rPr>
            </w:pPr>
          </w:p>
        </w:tc>
      </w:tr>
      <w:tr w:rsidR="00577B7A" w:rsidRPr="00577B7A" w14:paraId="141EC144" w14:textId="77777777" w:rsidTr="6FBEBEEC">
        <w:trPr>
          <w:trHeight w:val="255"/>
        </w:trPr>
        <w:tc>
          <w:tcPr>
            <w:tcW w:w="4000" w:type="dxa"/>
            <w:tcBorders>
              <w:top w:val="nil"/>
              <w:left w:val="nil"/>
              <w:bottom w:val="nil"/>
              <w:right w:val="nil"/>
            </w:tcBorders>
            <w:shd w:val="clear" w:color="auto" w:fill="auto"/>
            <w:noWrap/>
            <w:vAlign w:val="center"/>
            <w:hideMark/>
          </w:tcPr>
          <w:p w14:paraId="2B822FE2" w14:textId="77777777" w:rsidR="00577B7A" w:rsidRPr="00577B7A" w:rsidRDefault="00577B7A" w:rsidP="00577B7A">
            <w:pPr>
              <w:spacing w:after="0" w:line="240" w:lineRule="auto"/>
              <w:rPr>
                <w:rFonts w:ascii="Arial" w:eastAsia="Times New Roman" w:hAnsi="Arial" w:cs="Arial"/>
                <w:b/>
                <w:bCs/>
                <w:sz w:val="18"/>
                <w:szCs w:val="18"/>
              </w:rPr>
            </w:pPr>
            <w:r w:rsidRPr="00577B7A">
              <w:rPr>
                <w:rFonts w:ascii="Arial" w:eastAsia="Times New Roman" w:hAnsi="Arial" w:cs="Arial"/>
                <w:b/>
                <w:bCs/>
                <w:sz w:val="18"/>
                <w:szCs w:val="18"/>
              </w:rPr>
              <w:t xml:space="preserve">   Debt Service</w:t>
            </w:r>
          </w:p>
        </w:tc>
        <w:tc>
          <w:tcPr>
            <w:tcW w:w="1117" w:type="dxa"/>
            <w:tcBorders>
              <w:top w:val="nil"/>
              <w:left w:val="nil"/>
              <w:bottom w:val="nil"/>
              <w:right w:val="nil"/>
            </w:tcBorders>
            <w:shd w:val="clear" w:color="auto" w:fill="auto"/>
            <w:noWrap/>
            <w:vAlign w:val="center"/>
            <w:hideMark/>
          </w:tcPr>
          <w:p w14:paraId="3C73BA02" w14:textId="77777777" w:rsidR="00577B7A" w:rsidRPr="00577B7A" w:rsidRDefault="00577B7A" w:rsidP="00577B7A">
            <w:pPr>
              <w:spacing w:after="0" w:line="240" w:lineRule="auto"/>
              <w:rPr>
                <w:rFonts w:ascii="Arial" w:eastAsia="Times New Roman" w:hAnsi="Arial" w:cs="Arial"/>
                <w:b/>
                <w:bCs/>
                <w:sz w:val="18"/>
                <w:szCs w:val="18"/>
              </w:rPr>
            </w:pPr>
          </w:p>
        </w:tc>
        <w:tc>
          <w:tcPr>
            <w:tcW w:w="1368" w:type="dxa"/>
            <w:tcBorders>
              <w:top w:val="nil"/>
              <w:left w:val="nil"/>
              <w:bottom w:val="nil"/>
              <w:right w:val="nil"/>
            </w:tcBorders>
            <w:shd w:val="clear" w:color="auto" w:fill="auto"/>
            <w:noWrap/>
            <w:vAlign w:val="center"/>
            <w:hideMark/>
          </w:tcPr>
          <w:p w14:paraId="3EB3AE73"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0E3855CF"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2240AC7C"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2625D310" w14:textId="77777777" w:rsidR="00577B7A" w:rsidRPr="00577B7A" w:rsidRDefault="00577B7A" w:rsidP="00577B7A">
            <w:pPr>
              <w:spacing w:after="0" w:line="240" w:lineRule="auto"/>
              <w:rPr>
                <w:rFonts w:ascii="Times New Roman" w:eastAsia="Times New Roman" w:hAnsi="Times New Roman" w:cs="Times New Roman"/>
                <w:sz w:val="20"/>
                <w:szCs w:val="20"/>
              </w:rPr>
            </w:pPr>
          </w:p>
        </w:tc>
      </w:tr>
      <w:tr w:rsidR="00577B7A" w:rsidRPr="00577B7A" w14:paraId="59DA4037" w14:textId="77777777" w:rsidTr="6FBEBEEC">
        <w:trPr>
          <w:trHeight w:val="255"/>
        </w:trPr>
        <w:tc>
          <w:tcPr>
            <w:tcW w:w="4000" w:type="dxa"/>
            <w:tcBorders>
              <w:top w:val="nil"/>
              <w:left w:val="nil"/>
              <w:bottom w:val="nil"/>
              <w:right w:val="nil"/>
            </w:tcBorders>
            <w:shd w:val="clear" w:color="auto" w:fill="auto"/>
            <w:noWrap/>
            <w:vAlign w:val="center"/>
            <w:hideMark/>
          </w:tcPr>
          <w:p w14:paraId="7AE906DF"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Apparatus Payment</w:t>
            </w:r>
          </w:p>
        </w:tc>
        <w:tc>
          <w:tcPr>
            <w:tcW w:w="1117" w:type="dxa"/>
            <w:tcBorders>
              <w:top w:val="nil"/>
              <w:left w:val="nil"/>
              <w:bottom w:val="nil"/>
              <w:right w:val="nil"/>
            </w:tcBorders>
            <w:shd w:val="clear" w:color="auto" w:fill="auto"/>
            <w:noWrap/>
            <w:vAlign w:val="center"/>
            <w:hideMark/>
          </w:tcPr>
          <w:p w14:paraId="58B9898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60DEDFD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$27,045.17</w:t>
            </w:r>
          </w:p>
        </w:tc>
        <w:tc>
          <w:tcPr>
            <w:tcW w:w="1368" w:type="dxa"/>
            <w:tcBorders>
              <w:top w:val="nil"/>
              <w:left w:val="nil"/>
              <w:bottom w:val="nil"/>
              <w:right w:val="nil"/>
            </w:tcBorders>
            <w:shd w:val="clear" w:color="auto" w:fill="auto"/>
            <w:noWrap/>
            <w:vAlign w:val="center"/>
            <w:hideMark/>
          </w:tcPr>
          <w:p w14:paraId="613DC0A6"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$27,046.00</w:t>
            </w:r>
          </w:p>
        </w:tc>
        <w:tc>
          <w:tcPr>
            <w:tcW w:w="1240" w:type="dxa"/>
            <w:tcBorders>
              <w:top w:val="nil"/>
              <w:left w:val="nil"/>
              <w:bottom w:val="nil"/>
              <w:right w:val="nil"/>
            </w:tcBorders>
            <w:shd w:val="clear" w:color="auto" w:fill="auto"/>
            <w:noWrap/>
            <w:vAlign w:val="center"/>
            <w:hideMark/>
          </w:tcPr>
          <w:p w14:paraId="19148B1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-$0.83</w:t>
            </w:r>
          </w:p>
        </w:tc>
        <w:tc>
          <w:tcPr>
            <w:tcW w:w="1127" w:type="dxa"/>
            <w:tcBorders>
              <w:top w:val="nil"/>
              <w:left w:val="nil"/>
              <w:bottom w:val="nil"/>
              <w:right w:val="nil"/>
            </w:tcBorders>
            <w:shd w:val="clear" w:color="auto" w:fill="auto"/>
            <w:noWrap/>
            <w:vAlign w:val="center"/>
            <w:hideMark/>
          </w:tcPr>
          <w:p w14:paraId="442851E3"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-0.0031%</w:t>
            </w:r>
          </w:p>
        </w:tc>
      </w:tr>
      <w:tr w:rsidR="00577B7A" w:rsidRPr="00577B7A" w14:paraId="791B493B" w14:textId="77777777" w:rsidTr="6FBEBEEC">
        <w:trPr>
          <w:trHeight w:val="255"/>
        </w:trPr>
        <w:tc>
          <w:tcPr>
            <w:tcW w:w="4000" w:type="dxa"/>
            <w:tcBorders>
              <w:top w:val="nil"/>
              <w:left w:val="nil"/>
              <w:bottom w:val="single" w:sz="4" w:space="0" w:color="auto"/>
              <w:right w:val="nil"/>
            </w:tcBorders>
            <w:shd w:val="clear" w:color="auto" w:fill="auto"/>
            <w:noWrap/>
            <w:vAlign w:val="center"/>
            <w:hideMark/>
          </w:tcPr>
          <w:p w14:paraId="24DE5426" w14:textId="77777777" w:rsidR="00577B7A" w:rsidRPr="00577B7A" w:rsidRDefault="00577B7A" w:rsidP="00577B7A">
            <w:pPr>
              <w:spacing w:after="0" w:line="240" w:lineRule="auto"/>
              <w:rPr>
                <w:rFonts w:ascii="Arial" w:eastAsia="Times New Roman" w:hAnsi="Arial" w:cs="Arial"/>
                <w:b/>
                <w:bCs/>
                <w:sz w:val="18"/>
                <w:szCs w:val="18"/>
              </w:rPr>
            </w:pPr>
            <w:r w:rsidRPr="00577B7A">
              <w:rPr>
                <w:rFonts w:ascii="Arial" w:eastAsia="Times New Roman" w:hAnsi="Arial" w:cs="Arial"/>
                <w:b/>
                <w:bCs/>
                <w:sz w:val="18"/>
                <w:szCs w:val="18"/>
              </w:rPr>
              <w:t xml:space="preserve">   Total Debt Service</w:t>
            </w:r>
          </w:p>
        </w:tc>
        <w:tc>
          <w:tcPr>
            <w:tcW w:w="1117" w:type="dxa"/>
            <w:tcBorders>
              <w:top w:val="nil"/>
              <w:left w:val="nil"/>
              <w:bottom w:val="single" w:sz="4" w:space="0" w:color="auto"/>
              <w:right w:val="nil"/>
            </w:tcBorders>
            <w:shd w:val="clear" w:color="auto" w:fill="auto"/>
            <w:noWrap/>
            <w:vAlign w:val="center"/>
            <w:hideMark/>
          </w:tcPr>
          <w:p w14:paraId="004F0B4D"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$0.00</w:t>
            </w:r>
          </w:p>
        </w:tc>
        <w:tc>
          <w:tcPr>
            <w:tcW w:w="1368" w:type="dxa"/>
            <w:tcBorders>
              <w:top w:val="nil"/>
              <w:left w:val="nil"/>
              <w:bottom w:val="single" w:sz="4" w:space="0" w:color="auto"/>
              <w:right w:val="nil"/>
            </w:tcBorders>
            <w:shd w:val="clear" w:color="auto" w:fill="auto"/>
            <w:noWrap/>
            <w:vAlign w:val="center"/>
            <w:hideMark/>
          </w:tcPr>
          <w:p w14:paraId="7371461D"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$27,045.17</w:t>
            </w:r>
          </w:p>
        </w:tc>
        <w:tc>
          <w:tcPr>
            <w:tcW w:w="1368" w:type="dxa"/>
            <w:tcBorders>
              <w:top w:val="nil"/>
              <w:left w:val="nil"/>
              <w:bottom w:val="single" w:sz="4" w:space="0" w:color="auto"/>
              <w:right w:val="nil"/>
            </w:tcBorders>
            <w:shd w:val="clear" w:color="auto" w:fill="auto"/>
            <w:noWrap/>
            <w:vAlign w:val="center"/>
            <w:hideMark/>
          </w:tcPr>
          <w:p w14:paraId="5B9BA8C4"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$27,046.00</w:t>
            </w:r>
          </w:p>
        </w:tc>
        <w:tc>
          <w:tcPr>
            <w:tcW w:w="1240" w:type="dxa"/>
            <w:tcBorders>
              <w:top w:val="nil"/>
              <w:left w:val="nil"/>
              <w:bottom w:val="single" w:sz="4" w:space="0" w:color="auto"/>
              <w:right w:val="nil"/>
            </w:tcBorders>
            <w:shd w:val="clear" w:color="auto" w:fill="auto"/>
            <w:noWrap/>
            <w:vAlign w:val="center"/>
            <w:hideMark/>
          </w:tcPr>
          <w:p w14:paraId="7DA65485"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-$0.83</w:t>
            </w:r>
          </w:p>
        </w:tc>
        <w:tc>
          <w:tcPr>
            <w:tcW w:w="1127" w:type="dxa"/>
            <w:tcBorders>
              <w:top w:val="nil"/>
              <w:left w:val="nil"/>
              <w:bottom w:val="single" w:sz="4" w:space="0" w:color="auto"/>
              <w:right w:val="nil"/>
            </w:tcBorders>
            <w:shd w:val="clear" w:color="auto" w:fill="auto"/>
            <w:noWrap/>
            <w:vAlign w:val="center"/>
            <w:hideMark/>
          </w:tcPr>
          <w:p w14:paraId="7105730A"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0.0%</w:t>
            </w:r>
          </w:p>
        </w:tc>
      </w:tr>
      <w:tr w:rsidR="00577B7A" w:rsidRPr="00577B7A" w14:paraId="0A79A790" w14:textId="77777777" w:rsidTr="6FBEBEEC">
        <w:trPr>
          <w:trHeight w:val="255"/>
        </w:trPr>
        <w:tc>
          <w:tcPr>
            <w:tcW w:w="4000" w:type="dxa"/>
            <w:tcBorders>
              <w:top w:val="nil"/>
              <w:left w:val="nil"/>
              <w:bottom w:val="nil"/>
              <w:right w:val="nil"/>
            </w:tcBorders>
            <w:shd w:val="clear" w:color="auto" w:fill="auto"/>
            <w:noWrap/>
            <w:vAlign w:val="center"/>
            <w:hideMark/>
          </w:tcPr>
          <w:p w14:paraId="26D54D5A" w14:textId="77777777" w:rsidR="00577B7A" w:rsidRPr="00577B7A" w:rsidRDefault="00577B7A" w:rsidP="00577B7A">
            <w:pPr>
              <w:spacing w:after="0" w:line="240" w:lineRule="auto"/>
              <w:jc w:val="right"/>
              <w:rPr>
                <w:rFonts w:ascii="Arial" w:eastAsia="Times New Roman" w:hAnsi="Arial" w:cs="Arial"/>
                <w:b/>
                <w:bCs/>
                <w:sz w:val="18"/>
                <w:szCs w:val="18"/>
              </w:rPr>
            </w:pPr>
          </w:p>
        </w:tc>
        <w:tc>
          <w:tcPr>
            <w:tcW w:w="1117" w:type="dxa"/>
            <w:tcBorders>
              <w:top w:val="nil"/>
              <w:left w:val="nil"/>
              <w:bottom w:val="nil"/>
              <w:right w:val="nil"/>
            </w:tcBorders>
            <w:shd w:val="clear" w:color="auto" w:fill="auto"/>
            <w:noWrap/>
            <w:vAlign w:val="center"/>
            <w:hideMark/>
          </w:tcPr>
          <w:p w14:paraId="60054558"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45421E08"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1486E350"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15CB35B4"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2FD7F25D" w14:textId="77777777" w:rsidR="00577B7A" w:rsidRPr="00577B7A" w:rsidRDefault="00577B7A" w:rsidP="00577B7A">
            <w:pPr>
              <w:spacing w:after="0" w:line="240" w:lineRule="auto"/>
              <w:rPr>
                <w:rFonts w:ascii="Times New Roman" w:eastAsia="Times New Roman" w:hAnsi="Times New Roman" w:cs="Times New Roman"/>
                <w:sz w:val="20"/>
                <w:szCs w:val="20"/>
              </w:rPr>
            </w:pPr>
          </w:p>
        </w:tc>
      </w:tr>
      <w:tr w:rsidR="00577B7A" w:rsidRPr="00577B7A" w14:paraId="7F7E88E8" w14:textId="77777777" w:rsidTr="6FBEBEEC">
        <w:trPr>
          <w:trHeight w:val="255"/>
        </w:trPr>
        <w:tc>
          <w:tcPr>
            <w:tcW w:w="4000" w:type="dxa"/>
            <w:tcBorders>
              <w:top w:val="nil"/>
              <w:left w:val="nil"/>
              <w:bottom w:val="nil"/>
              <w:right w:val="nil"/>
            </w:tcBorders>
            <w:shd w:val="clear" w:color="auto" w:fill="auto"/>
            <w:noWrap/>
            <w:vAlign w:val="center"/>
            <w:hideMark/>
          </w:tcPr>
          <w:p w14:paraId="781E079D" w14:textId="77777777" w:rsidR="00577B7A" w:rsidRPr="00577B7A" w:rsidRDefault="00577B7A" w:rsidP="00577B7A">
            <w:pPr>
              <w:spacing w:after="0" w:line="240" w:lineRule="auto"/>
              <w:rPr>
                <w:rFonts w:ascii="Arial" w:eastAsia="Times New Roman" w:hAnsi="Arial" w:cs="Arial"/>
                <w:b/>
                <w:bCs/>
                <w:sz w:val="18"/>
                <w:szCs w:val="18"/>
              </w:rPr>
            </w:pPr>
            <w:r w:rsidRPr="00577B7A">
              <w:rPr>
                <w:rFonts w:ascii="Arial" w:eastAsia="Times New Roman" w:hAnsi="Arial" w:cs="Arial"/>
                <w:b/>
                <w:bCs/>
                <w:sz w:val="18"/>
                <w:szCs w:val="18"/>
              </w:rPr>
              <w:t xml:space="preserve">   Materials &amp; Services</w:t>
            </w:r>
          </w:p>
        </w:tc>
        <w:tc>
          <w:tcPr>
            <w:tcW w:w="1117" w:type="dxa"/>
            <w:tcBorders>
              <w:top w:val="nil"/>
              <w:left w:val="nil"/>
              <w:bottom w:val="nil"/>
              <w:right w:val="nil"/>
            </w:tcBorders>
            <w:shd w:val="clear" w:color="auto" w:fill="auto"/>
            <w:noWrap/>
            <w:vAlign w:val="center"/>
            <w:hideMark/>
          </w:tcPr>
          <w:p w14:paraId="33171D1A" w14:textId="77777777" w:rsidR="00577B7A" w:rsidRPr="00577B7A" w:rsidRDefault="00577B7A" w:rsidP="00577B7A">
            <w:pPr>
              <w:spacing w:after="0" w:line="240" w:lineRule="auto"/>
              <w:rPr>
                <w:rFonts w:ascii="Arial" w:eastAsia="Times New Roman" w:hAnsi="Arial" w:cs="Arial"/>
                <w:b/>
                <w:bCs/>
                <w:sz w:val="18"/>
                <w:szCs w:val="18"/>
              </w:rPr>
            </w:pPr>
          </w:p>
        </w:tc>
        <w:tc>
          <w:tcPr>
            <w:tcW w:w="1368" w:type="dxa"/>
            <w:tcBorders>
              <w:top w:val="nil"/>
              <w:left w:val="nil"/>
              <w:bottom w:val="nil"/>
              <w:right w:val="nil"/>
            </w:tcBorders>
            <w:shd w:val="clear" w:color="auto" w:fill="auto"/>
            <w:noWrap/>
            <w:vAlign w:val="center"/>
            <w:hideMark/>
          </w:tcPr>
          <w:p w14:paraId="18C44D15"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3DCDE1EA"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1E60AC32"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7DBABA00" w14:textId="77777777" w:rsidR="00577B7A" w:rsidRPr="00577B7A" w:rsidRDefault="00577B7A" w:rsidP="00577B7A">
            <w:pPr>
              <w:spacing w:after="0" w:line="240" w:lineRule="auto"/>
              <w:rPr>
                <w:rFonts w:ascii="Times New Roman" w:eastAsia="Times New Roman" w:hAnsi="Times New Roman" w:cs="Times New Roman"/>
                <w:sz w:val="20"/>
                <w:szCs w:val="20"/>
              </w:rPr>
            </w:pPr>
          </w:p>
        </w:tc>
      </w:tr>
      <w:tr w:rsidR="00577B7A" w:rsidRPr="00577B7A" w14:paraId="2299E229" w14:textId="77777777" w:rsidTr="6FBEBEEC">
        <w:trPr>
          <w:trHeight w:val="255"/>
        </w:trPr>
        <w:tc>
          <w:tcPr>
            <w:tcW w:w="4000" w:type="dxa"/>
            <w:tcBorders>
              <w:top w:val="nil"/>
              <w:left w:val="nil"/>
              <w:bottom w:val="nil"/>
              <w:right w:val="nil"/>
            </w:tcBorders>
            <w:shd w:val="clear" w:color="auto" w:fill="auto"/>
            <w:noWrap/>
            <w:vAlign w:val="center"/>
            <w:hideMark/>
          </w:tcPr>
          <w:p w14:paraId="345736AD"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Administration</w:t>
            </w:r>
          </w:p>
        </w:tc>
        <w:tc>
          <w:tcPr>
            <w:tcW w:w="1117" w:type="dxa"/>
            <w:tcBorders>
              <w:top w:val="nil"/>
              <w:left w:val="nil"/>
              <w:bottom w:val="nil"/>
              <w:right w:val="nil"/>
            </w:tcBorders>
            <w:shd w:val="clear" w:color="auto" w:fill="auto"/>
            <w:noWrap/>
            <w:vAlign w:val="center"/>
            <w:hideMark/>
          </w:tcPr>
          <w:p w14:paraId="10D9513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$2,350.11</w:t>
            </w:r>
          </w:p>
        </w:tc>
        <w:tc>
          <w:tcPr>
            <w:tcW w:w="1368" w:type="dxa"/>
            <w:tcBorders>
              <w:top w:val="nil"/>
              <w:left w:val="nil"/>
              <w:bottom w:val="nil"/>
              <w:right w:val="nil"/>
            </w:tcBorders>
            <w:shd w:val="clear" w:color="auto" w:fill="auto"/>
            <w:noWrap/>
            <w:vAlign w:val="center"/>
            <w:hideMark/>
          </w:tcPr>
          <w:p w14:paraId="7C0D273B"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$17,476.40</w:t>
            </w:r>
          </w:p>
        </w:tc>
        <w:tc>
          <w:tcPr>
            <w:tcW w:w="1368" w:type="dxa"/>
            <w:tcBorders>
              <w:top w:val="nil"/>
              <w:left w:val="nil"/>
              <w:bottom w:val="nil"/>
              <w:right w:val="nil"/>
            </w:tcBorders>
            <w:shd w:val="clear" w:color="auto" w:fill="auto"/>
            <w:noWrap/>
            <w:vAlign w:val="center"/>
            <w:hideMark/>
          </w:tcPr>
          <w:p w14:paraId="1FA6FF7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$14,608.00</w:t>
            </w:r>
          </w:p>
        </w:tc>
        <w:tc>
          <w:tcPr>
            <w:tcW w:w="1240" w:type="dxa"/>
            <w:tcBorders>
              <w:top w:val="nil"/>
              <w:left w:val="nil"/>
              <w:bottom w:val="nil"/>
              <w:right w:val="nil"/>
            </w:tcBorders>
            <w:shd w:val="clear" w:color="auto" w:fill="auto"/>
            <w:noWrap/>
            <w:vAlign w:val="center"/>
            <w:hideMark/>
          </w:tcPr>
          <w:p w14:paraId="64A43E6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$2,868.40</w:t>
            </w:r>
          </w:p>
        </w:tc>
        <w:tc>
          <w:tcPr>
            <w:tcW w:w="1127" w:type="dxa"/>
            <w:tcBorders>
              <w:top w:val="nil"/>
              <w:left w:val="nil"/>
              <w:bottom w:val="nil"/>
              <w:right w:val="nil"/>
            </w:tcBorders>
            <w:shd w:val="clear" w:color="auto" w:fill="auto"/>
            <w:noWrap/>
            <w:vAlign w:val="center"/>
            <w:hideMark/>
          </w:tcPr>
          <w:p w14:paraId="0BFA7652" w14:textId="77777777" w:rsidR="00577B7A" w:rsidRPr="00577B7A" w:rsidRDefault="00577B7A" w:rsidP="00577B7A">
            <w:pPr>
              <w:spacing w:after="0" w:line="240" w:lineRule="auto"/>
              <w:jc w:val="right"/>
              <w:rPr>
                <w:rFonts w:ascii="Arial" w:eastAsia="Times New Roman" w:hAnsi="Arial" w:cs="Arial"/>
                <w:color w:val="FF0000"/>
                <w:sz w:val="18"/>
                <w:szCs w:val="18"/>
              </w:rPr>
            </w:pPr>
            <w:r w:rsidRPr="00577B7A">
              <w:rPr>
                <w:rFonts w:ascii="Arial" w:eastAsia="Times New Roman" w:hAnsi="Arial" w:cs="Arial"/>
                <w:color w:val="FF0000"/>
                <w:sz w:val="18"/>
                <w:szCs w:val="18"/>
              </w:rPr>
              <w:t>19.6358%</w:t>
            </w:r>
          </w:p>
        </w:tc>
      </w:tr>
      <w:tr w:rsidR="00577B7A" w:rsidRPr="00577B7A" w14:paraId="2ADB4AE9" w14:textId="77777777" w:rsidTr="6FBEBEEC">
        <w:trPr>
          <w:trHeight w:val="255"/>
        </w:trPr>
        <w:tc>
          <w:tcPr>
            <w:tcW w:w="4000" w:type="dxa"/>
            <w:tcBorders>
              <w:top w:val="nil"/>
              <w:left w:val="nil"/>
              <w:bottom w:val="nil"/>
              <w:right w:val="nil"/>
            </w:tcBorders>
            <w:shd w:val="clear" w:color="auto" w:fill="auto"/>
            <w:noWrap/>
            <w:vAlign w:val="center"/>
            <w:hideMark/>
          </w:tcPr>
          <w:p w14:paraId="0486057B"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Building &amp; Maintenance</w:t>
            </w:r>
          </w:p>
        </w:tc>
        <w:tc>
          <w:tcPr>
            <w:tcW w:w="1117" w:type="dxa"/>
            <w:tcBorders>
              <w:top w:val="nil"/>
              <w:left w:val="nil"/>
              <w:bottom w:val="nil"/>
              <w:right w:val="nil"/>
            </w:tcBorders>
            <w:shd w:val="clear" w:color="auto" w:fill="auto"/>
            <w:noWrap/>
            <w:vAlign w:val="center"/>
            <w:hideMark/>
          </w:tcPr>
          <w:p w14:paraId="248CF73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$768.74</w:t>
            </w:r>
          </w:p>
        </w:tc>
        <w:tc>
          <w:tcPr>
            <w:tcW w:w="1368" w:type="dxa"/>
            <w:tcBorders>
              <w:top w:val="nil"/>
              <w:left w:val="nil"/>
              <w:bottom w:val="nil"/>
              <w:right w:val="nil"/>
            </w:tcBorders>
            <w:shd w:val="clear" w:color="auto" w:fill="auto"/>
            <w:noWrap/>
            <w:vAlign w:val="center"/>
            <w:hideMark/>
          </w:tcPr>
          <w:p w14:paraId="4EF4769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$31,224.23</w:t>
            </w:r>
          </w:p>
        </w:tc>
        <w:tc>
          <w:tcPr>
            <w:tcW w:w="1368" w:type="dxa"/>
            <w:tcBorders>
              <w:top w:val="nil"/>
              <w:left w:val="nil"/>
              <w:bottom w:val="nil"/>
              <w:right w:val="nil"/>
            </w:tcBorders>
            <w:shd w:val="clear" w:color="auto" w:fill="auto"/>
            <w:noWrap/>
            <w:vAlign w:val="center"/>
            <w:hideMark/>
          </w:tcPr>
          <w:p w14:paraId="1376132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$35,000.00</w:t>
            </w:r>
          </w:p>
        </w:tc>
        <w:tc>
          <w:tcPr>
            <w:tcW w:w="1240" w:type="dxa"/>
            <w:tcBorders>
              <w:top w:val="nil"/>
              <w:left w:val="nil"/>
              <w:bottom w:val="nil"/>
              <w:right w:val="nil"/>
            </w:tcBorders>
            <w:shd w:val="clear" w:color="auto" w:fill="auto"/>
            <w:noWrap/>
            <w:vAlign w:val="center"/>
            <w:hideMark/>
          </w:tcPr>
          <w:p w14:paraId="33C9EE5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-$3,775.77</w:t>
            </w:r>
          </w:p>
        </w:tc>
        <w:tc>
          <w:tcPr>
            <w:tcW w:w="1127" w:type="dxa"/>
            <w:tcBorders>
              <w:top w:val="nil"/>
              <w:left w:val="nil"/>
              <w:bottom w:val="nil"/>
              <w:right w:val="nil"/>
            </w:tcBorders>
            <w:shd w:val="clear" w:color="auto" w:fill="auto"/>
            <w:noWrap/>
            <w:vAlign w:val="center"/>
            <w:hideMark/>
          </w:tcPr>
          <w:p w14:paraId="64C9C018"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-10.7879%</w:t>
            </w:r>
          </w:p>
        </w:tc>
      </w:tr>
      <w:tr w:rsidR="00577B7A" w:rsidRPr="00577B7A" w14:paraId="7BEBFC24" w14:textId="77777777" w:rsidTr="6FBEBEEC">
        <w:trPr>
          <w:trHeight w:val="255"/>
        </w:trPr>
        <w:tc>
          <w:tcPr>
            <w:tcW w:w="4000" w:type="dxa"/>
            <w:tcBorders>
              <w:top w:val="nil"/>
              <w:left w:val="nil"/>
              <w:bottom w:val="nil"/>
              <w:right w:val="nil"/>
            </w:tcBorders>
            <w:shd w:val="clear" w:color="auto" w:fill="auto"/>
            <w:noWrap/>
            <w:vAlign w:val="center"/>
            <w:hideMark/>
          </w:tcPr>
          <w:p w14:paraId="39D59F97"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Department Services</w:t>
            </w:r>
          </w:p>
        </w:tc>
        <w:tc>
          <w:tcPr>
            <w:tcW w:w="1117" w:type="dxa"/>
            <w:tcBorders>
              <w:top w:val="nil"/>
              <w:left w:val="nil"/>
              <w:bottom w:val="nil"/>
              <w:right w:val="nil"/>
            </w:tcBorders>
            <w:shd w:val="clear" w:color="auto" w:fill="auto"/>
            <w:noWrap/>
            <w:vAlign w:val="center"/>
            <w:hideMark/>
          </w:tcPr>
          <w:p w14:paraId="5358409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$136.00</w:t>
            </w:r>
          </w:p>
        </w:tc>
        <w:tc>
          <w:tcPr>
            <w:tcW w:w="1368" w:type="dxa"/>
            <w:tcBorders>
              <w:top w:val="nil"/>
              <w:left w:val="nil"/>
              <w:bottom w:val="nil"/>
              <w:right w:val="nil"/>
            </w:tcBorders>
            <w:shd w:val="clear" w:color="auto" w:fill="auto"/>
            <w:noWrap/>
            <w:vAlign w:val="center"/>
            <w:hideMark/>
          </w:tcPr>
          <w:p w14:paraId="7BB3C24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$1,372.48</w:t>
            </w:r>
          </w:p>
        </w:tc>
        <w:tc>
          <w:tcPr>
            <w:tcW w:w="1368" w:type="dxa"/>
            <w:tcBorders>
              <w:top w:val="nil"/>
              <w:left w:val="nil"/>
              <w:bottom w:val="nil"/>
              <w:right w:val="nil"/>
            </w:tcBorders>
            <w:shd w:val="clear" w:color="auto" w:fill="auto"/>
            <w:noWrap/>
            <w:vAlign w:val="center"/>
            <w:hideMark/>
          </w:tcPr>
          <w:p w14:paraId="3A31895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$3,000.00</w:t>
            </w:r>
          </w:p>
        </w:tc>
        <w:tc>
          <w:tcPr>
            <w:tcW w:w="1240" w:type="dxa"/>
            <w:tcBorders>
              <w:top w:val="nil"/>
              <w:left w:val="nil"/>
              <w:bottom w:val="nil"/>
              <w:right w:val="nil"/>
            </w:tcBorders>
            <w:shd w:val="clear" w:color="auto" w:fill="auto"/>
            <w:noWrap/>
            <w:vAlign w:val="center"/>
            <w:hideMark/>
          </w:tcPr>
          <w:p w14:paraId="196FB7FD"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-$1,627.52</w:t>
            </w:r>
          </w:p>
        </w:tc>
        <w:tc>
          <w:tcPr>
            <w:tcW w:w="1127" w:type="dxa"/>
            <w:tcBorders>
              <w:top w:val="nil"/>
              <w:left w:val="nil"/>
              <w:bottom w:val="nil"/>
              <w:right w:val="nil"/>
            </w:tcBorders>
            <w:shd w:val="clear" w:color="auto" w:fill="auto"/>
            <w:noWrap/>
            <w:vAlign w:val="center"/>
            <w:hideMark/>
          </w:tcPr>
          <w:p w14:paraId="6DF21A68"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-54.2507%</w:t>
            </w:r>
          </w:p>
        </w:tc>
      </w:tr>
      <w:tr w:rsidR="00577B7A" w:rsidRPr="00577B7A" w14:paraId="12D84C2F" w14:textId="77777777" w:rsidTr="6FBEBEEC">
        <w:trPr>
          <w:trHeight w:val="255"/>
        </w:trPr>
        <w:tc>
          <w:tcPr>
            <w:tcW w:w="4000" w:type="dxa"/>
            <w:tcBorders>
              <w:top w:val="nil"/>
              <w:left w:val="nil"/>
              <w:bottom w:val="nil"/>
              <w:right w:val="nil"/>
            </w:tcBorders>
            <w:shd w:val="clear" w:color="auto" w:fill="auto"/>
            <w:noWrap/>
            <w:vAlign w:val="center"/>
            <w:hideMark/>
          </w:tcPr>
          <w:p w14:paraId="2734F4BB"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Dispatch Services</w:t>
            </w:r>
          </w:p>
        </w:tc>
        <w:tc>
          <w:tcPr>
            <w:tcW w:w="1117" w:type="dxa"/>
            <w:tcBorders>
              <w:top w:val="nil"/>
              <w:left w:val="nil"/>
              <w:bottom w:val="nil"/>
              <w:right w:val="nil"/>
            </w:tcBorders>
            <w:shd w:val="clear" w:color="auto" w:fill="auto"/>
            <w:noWrap/>
            <w:vAlign w:val="center"/>
            <w:hideMark/>
          </w:tcPr>
          <w:p w14:paraId="359D62F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$4,076.90</w:t>
            </w:r>
          </w:p>
        </w:tc>
        <w:tc>
          <w:tcPr>
            <w:tcW w:w="1368" w:type="dxa"/>
            <w:tcBorders>
              <w:top w:val="nil"/>
              <w:left w:val="nil"/>
              <w:bottom w:val="nil"/>
              <w:right w:val="nil"/>
            </w:tcBorders>
            <w:shd w:val="clear" w:color="auto" w:fill="auto"/>
            <w:noWrap/>
            <w:vAlign w:val="center"/>
            <w:hideMark/>
          </w:tcPr>
          <w:p w14:paraId="71EA0D3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$66,240.05</w:t>
            </w:r>
          </w:p>
        </w:tc>
        <w:tc>
          <w:tcPr>
            <w:tcW w:w="1368" w:type="dxa"/>
            <w:tcBorders>
              <w:top w:val="nil"/>
              <w:left w:val="nil"/>
              <w:bottom w:val="nil"/>
              <w:right w:val="nil"/>
            </w:tcBorders>
            <w:shd w:val="clear" w:color="auto" w:fill="auto"/>
            <w:noWrap/>
            <w:vAlign w:val="center"/>
            <w:hideMark/>
          </w:tcPr>
          <w:p w14:paraId="3B0B053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$69,619.00</w:t>
            </w:r>
          </w:p>
        </w:tc>
        <w:tc>
          <w:tcPr>
            <w:tcW w:w="1240" w:type="dxa"/>
            <w:tcBorders>
              <w:top w:val="nil"/>
              <w:left w:val="nil"/>
              <w:bottom w:val="nil"/>
              <w:right w:val="nil"/>
            </w:tcBorders>
            <w:shd w:val="clear" w:color="auto" w:fill="auto"/>
            <w:noWrap/>
            <w:vAlign w:val="center"/>
            <w:hideMark/>
          </w:tcPr>
          <w:p w14:paraId="30D445BB"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-$3,378.95</w:t>
            </w:r>
          </w:p>
        </w:tc>
        <w:tc>
          <w:tcPr>
            <w:tcW w:w="1127" w:type="dxa"/>
            <w:tcBorders>
              <w:top w:val="nil"/>
              <w:left w:val="nil"/>
              <w:bottom w:val="nil"/>
              <w:right w:val="nil"/>
            </w:tcBorders>
            <w:shd w:val="clear" w:color="auto" w:fill="auto"/>
            <w:noWrap/>
            <w:vAlign w:val="center"/>
            <w:hideMark/>
          </w:tcPr>
          <w:p w14:paraId="5A83F198"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-4.8535%</w:t>
            </w:r>
          </w:p>
        </w:tc>
      </w:tr>
      <w:tr w:rsidR="00577B7A" w:rsidRPr="00577B7A" w14:paraId="57468A9D" w14:textId="77777777" w:rsidTr="6FBEBEEC">
        <w:trPr>
          <w:trHeight w:val="255"/>
        </w:trPr>
        <w:tc>
          <w:tcPr>
            <w:tcW w:w="4000" w:type="dxa"/>
            <w:tcBorders>
              <w:top w:val="nil"/>
              <w:left w:val="nil"/>
              <w:bottom w:val="nil"/>
              <w:right w:val="nil"/>
            </w:tcBorders>
            <w:shd w:val="clear" w:color="auto" w:fill="auto"/>
            <w:noWrap/>
            <w:vAlign w:val="center"/>
            <w:hideMark/>
          </w:tcPr>
          <w:p w14:paraId="0EEF5323"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EMS Operations</w:t>
            </w:r>
          </w:p>
        </w:tc>
        <w:tc>
          <w:tcPr>
            <w:tcW w:w="1117" w:type="dxa"/>
            <w:tcBorders>
              <w:top w:val="nil"/>
              <w:left w:val="nil"/>
              <w:bottom w:val="nil"/>
              <w:right w:val="nil"/>
            </w:tcBorders>
            <w:shd w:val="clear" w:color="auto" w:fill="auto"/>
            <w:noWrap/>
            <w:vAlign w:val="center"/>
            <w:hideMark/>
          </w:tcPr>
          <w:p w14:paraId="0E5511B3"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$8,300.78</w:t>
            </w:r>
          </w:p>
        </w:tc>
        <w:tc>
          <w:tcPr>
            <w:tcW w:w="1368" w:type="dxa"/>
            <w:tcBorders>
              <w:top w:val="nil"/>
              <w:left w:val="nil"/>
              <w:bottom w:val="nil"/>
              <w:right w:val="nil"/>
            </w:tcBorders>
            <w:shd w:val="clear" w:color="auto" w:fill="auto"/>
            <w:noWrap/>
            <w:vAlign w:val="center"/>
            <w:hideMark/>
          </w:tcPr>
          <w:p w14:paraId="7094CB67"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$29,551.54</w:t>
            </w:r>
          </w:p>
        </w:tc>
        <w:tc>
          <w:tcPr>
            <w:tcW w:w="1368" w:type="dxa"/>
            <w:tcBorders>
              <w:top w:val="nil"/>
              <w:left w:val="nil"/>
              <w:bottom w:val="nil"/>
              <w:right w:val="nil"/>
            </w:tcBorders>
            <w:shd w:val="clear" w:color="auto" w:fill="auto"/>
            <w:noWrap/>
            <w:vAlign w:val="center"/>
            <w:hideMark/>
          </w:tcPr>
          <w:p w14:paraId="174C2448"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$38,266.00</w:t>
            </w:r>
          </w:p>
        </w:tc>
        <w:tc>
          <w:tcPr>
            <w:tcW w:w="1240" w:type="dxa"/>
            <w:tcBorders>
              <w:top w:val="nil"/>
              <w:left w:val="nil"/>
              <w:bottom w:val="nil"/>
              <w:right w:val="nil"/>
            </w:tcBorders>
            <w:shd w:val="clear" w:color="auto" w:fill="auto"/>
            <w:noWrap/>
            <w:vAlign w:val="center"/>
            <w:hideMark/>
          </w:tcPr>
          <w:p w14:paraId="5F18AD5B"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-$8,714.46</w:t>
            </w:r>
          </w:p>
        </w:tc>
        <w:tc>
          <w:tcPr>
            <w:tcW w:w="1127" w:type="dxa"/>
            <w:tcBorders>
              <w:top w:val="nil"/>
              <w:left w:val="nil"/>
              <w:bottom w:val="nil"/>
              <w:right w:val="nil"/>
            </w:tcBorders>
            <w:shd w:val="clear" w:color="auto" w:fill="auto"/>
            <w:noWrap/>
            <w:vAlign w:val="center"/>
            <w:hideMark/>
          </w:tcPr>
          <w:p w14:paraId="50BF55AC"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-22.7734%</w:t>
            </w:r>
          </w:p>
        </w:tc>
      </w:tr>
      <w:tr w:rsidR="00577B7A" w:rsidRPr="00577B7A" w14:paraId="14B928C2" w14:textId="77777777" w:rsidTr="6FBEBEEC">
        <w:trPr>
          <w:trHeight w:val="255"/>
        </w:trPr>
        <w:tc>
          <w:tcPr>
            <w:tcW w:w="4000" w:type="dxa"/>
            <w:tcBorders>
              <w:top w:val="nil"/>
              <w:left w:val="nil"/>
              <w:bottom w:val="nil"/>
              <w:right w:val="nil"/>
            </w:tcBorders>
            <w:shd w:val="clear" w:color="auto" w:fill="auto"/>
            <w:noWrap/>
            <w:vAlign w:val="center"/>
            <w:hideMark/>
          </w:tcPr>
          <w:p w14:paraId="48408ECA"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Fire Suppression</w:t>
            </w:r>
          </w:p>
        </w:tc>
        <w:tc>
          <w:tcPr>
            <w:tcW w:w="1117" w:type="dxa"/>
            <w:tcBorders>
              <w:top w:val="nil"/>
              <w:left w:val="nil"/>
              <w:bottom w:val="nil"/>
              <w:right w:val="nil"/>
            </w:tcBorders>
            <w:shd w:val="clear" w:color="auto" w:fill="auto"/>
            <w:noWrap/>
            <w:vAlign w:val="center"/>
            <w:hideMark/>
          </w:tcPr>
          <w:p w14:paraId="6FB2A87B"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$341.26</w:t>
            </w:r>
          </w:p>
        </w:tc>
        <w:tc>
          <w:tcPr>
            <w:tcW w:w="1368" w:type="dxa"/>
            <w:tcBorders>
              <w:top w:val="nil"/>
              <w:left w:val="nil"/>
              <w:bottom w:val="nil"/>
              <w:right w:val="nil"/>
            </w:tcBorders>
            <w:shd w:val="clear" w:color="auto" w:fill="auto"/>
            <w:noWrap/>
            <w:vAlign w:val="center"/>
            <w:hideMark/>
          </w:tcPr>
          <w:p w14:paraId="33F6735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$16,169.87</w:t>
            </w:r>
          </w:p>
        </w:tc>
        <w:tc>
          <w:tcPr>
            <w:tcW w:w="1368" w:type="dxa"/>
            <w:tcBorders>
              <w:top w:val="nil"/>
              <w:left w:val="nil"/>
              <w:bottom w:val="nil"/>
              <w:right w:val="nil"/>
            </w:tcBorders>
            <w:shd w:val="clear" w:color="auto" w:fill="auto"/>
            <w:noWrap/>
            <w:vAlign w:val="center"/>
            <w:hideMark/>
          </w:tcPr>
          <w:p w14:paraId="10B49A38"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$28,080.00</w:t>
            </w:r>
          </w:p>
        </w:tc>
        <w:tc>
          <w:tcPr>
            <w:tcW w:w="1240" w:type="dxa"/>
            <w:tcBorders>
              <w:top w:val="nil"/>
              <w:left w:val="nil"/>
              <w:bottom w:val="nil"/>
              <w:right w:val="nil"/>
            </w:tcBorders>
            <w:shd w:val="clear" w:color="auto" w:fill="auto"/>
            <w:noWrap/>
            <w:vAlign w:val="center"/>
            <w:hideMark/>
          </w:tcPr>
          <w:p w14:paraId="7B8D0B3D"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-$11,910.13</w:t>
            </w:r>
          </w:p>
        </w:tc>
        <w:tc>
          <w:tcPr>
            <w:tcW w:w="1127" w:type="dxa"/>
            <w:tcBorders>
              <w:top w:val="nil"/>
              <w:left w:val="nil"/>
              <w:bottom w:val="nil"/>
              <w:right w:val="nil"/>
            </w:tcBorders>
            <w:shd w:val="clear" w:color="auto" w:fill="auto"/>
            <w:noWrap/>
            <w:vAlign w:val="center"/>
            <w:hideMark/>
          </w:tcPr>
          <w:p w14:paraId="6CF52C80"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-42.415%</w:t>
            </w:r>
          </w:p>
        </w:tc>
      </w:tr>
      <w:tr w:rsidR="00577B7A" w:rsidRPr="00577B7A" w14:paraId="3E1D7A58" w14:textId="77777777" w:rsidTr="6FBEBEEC">
        <w:trPr>
          <w:trHeight w:val="255"/>
        </w:trPr>
        <w:tc>
          <w:tcPr>
            <w:tcW w:w="4000" w:type="dxa"/>
            <w:tcBorders>
              <w:top w:val="nil"/>
              <w:left w:val="nil"/>
              <w:bottom w:val="nil"/>
              <w:right w:val="nil"/>
            </w:tcBorders>
            <w:shd w:val="clear" w:color="auto" w:fill="auto"/>
            <w:noWrap/>
            <w:vAlign w:val="center"/>
            <w:hideMark/>
          </w:tcPr>
          <w:p w14:paraId="1E5D5081"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Fuel</w:t>
            </w:r>
          </w:p>
        </w:tc>
        <w:tc>
          <w:tcPr>
            <w:tcW w:w="1117" w:type="dxa"/>
            <w:tcBorders>
              <w:top w:val="nil"/>
              <w:left w:val="nil"/>
              <w:bottom w:val="nil"/>
              <w:right w:val="nil"/>
            </w:tcBorders>
            <w:shd w:val="clear" w:color="auto" w:fill="auto"/>
            <w:noWrap/>
            <w:vAlign w:val="center"/>
            <w:hideMark/>
          </w:tcPr>
          <w:p w14:paraId="7CE616E9"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$857.09</w:t>
            </w:r>
          </w:p>
        </w:tc>
        <w:tc>
          <w:tcPr>
            <w:tcW w:w="1368" w:type="dxa"/>
            <w:tcBorders>
              <w:top w:val="nil"/>
              <w:left w:val="nil"/>
              <w:bottom w:val="nil"/>
              <w:right w:val="nil"/>
            </w:tcBorders>
            <w:shd w:val="clear" w:color="auto" w:fill="auto"/>
            <w:noWrap/>
            <w:vAlign w:val="center"/>
            <w:hideMark/>
          </w:tcPr>
          <w:p w14:paraId="2209F5BD"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$6,692.47</w:t>
            </w:r>
          </w:p>
        </w:tc>
        <w:tc>
          <w:tcPr>
            <w:tcW w:w="1368" w:type="dxa"/>
            <w:tcBorders>
              <w:top w:val="nil"/>
              <w:left w:val="nil"/>
              <w:bottom w:val="nil"/>
              <w:right w:val="nil"/>
            </w:tcBorders>
            <w:shd w:val="clear" w:color="auto" w:fill="auto"/>
            <w:noWrap/>
            <w:vAlign w:val="center"/>
            <w:hideMark/>
          </w:tcPr>
          <w:p w14:paraId="7325085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$12,000.00</w:t>
            </w:r>
          </w:p>
        </w:tc>
        <w:tc>
          <w:tcPr>
            <w:tcW w:w="1240" w:type="dxa"/>
            <w:tcBorders>
              <w:top w:val="nil"/>
              <w:left w:val="nil"/>
              <w:bottom w:val="nil"/>
              <w:right w:val="nil"/>
            </w:tcBorders>
            <w:shd w:val="clear" w:color="auto" w:fill="auto"/>
            <w:noWrap/>
            <w:vAlign w:val="center"/>
            <w:hideMark/>
          </w:tcPr>
          <w:p w14:paraId="6EBD9951"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-$5,307.53</w:t>
            </w:r>
          </w:p>
        </w:tc>
        <w:tc>
          <w:tcPr>
            <w:tcW w:w="1127" w:type="dxa"/>
            <w:tcBorders>
              <w:top w:val="nil"/>
              <w:left w:val="nil"/>
              <w:bottom w:val="nil"/>
              <w:right w:val="nil"/>
            </w:tcBorders>
            <w:shd w:val="clear" w:color="auto" w:fill="auto"/>
            <w:noWrap/>
            <w:vAlign w:val="center"/>
            <w:hideMark/>
          </w:tcPr>
          <w:p w14:paraId="7AAF9CC0"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-44.2294%</w:t>
            </w:r>
          </w:p>
        </w:tc>
      </w:tr>
      <w:tr w:rsidR="00577B7A" w:rsidRPr="00577B7A" w14:paraId="687539F6" w14:textId="77777777" w:rsidTr="6FBEBEEC">
        <w:trPr>
          <w:trHeight w:val="255"/>
        </w:trPr>
        <w:tc>
          <w:tcPr>
            <w:tcW w:w="4000" w:type="dxa"/>
            <w:tcBorders>
              <w:top w:val="nil"/>
              <w:left w:val="nil"/>
              <w:bottom w:val="nil"/>
              <w:right w:val="nil"/>
            </w:tcBorders>
            <w:shd w:val="clear" w:color="auto" w:fill="auto"/>
            <w:noWrap/>
            <w:vAlign w:val="center"/>
            <w:hideMark/>
          </w:tcPr>
          <w:p w14:paraId="0BEB60E8"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Insurance</w:t>
            </w:r>
          </w:p>
        </w:tc>
        <w:tc>
          <w:tcPr>
            <w:tcW w:w="1117" w:type="dxa"/>
            <w:tcBorders>
              <w:top w:val="nil"/>
              <w:left w:val="nil"/>
              <w:bottom w:val="nil"/>
              <w:right w:val="nil"/>
            </w:tcBorders>
            <w:shd w:val="clear" w:color="auto" w:fill="auto"/>
            <w:noWrap/>
            <w:vAlign w:val="center"/>
            <w:hideMark/>
          </w:tcPr>
          <w:p w14:paraId="5FF15D13"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498C95F7"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$30,490.00</w:t>
            </w:r>
          </w:p>
        </w:tc>
        <w:tc>
          <w:tcPr>
            <w:tcW w:w="1368" w:type="dxa"/>
            <w:tcBorders>
              <w:top w:val="nil"/>
              <w:left w:val="nil"/>
              <w:bottom w:val="nil"/>
              <w:right w:val="nil"/>
            </w:tcBorders>
            <w:shd w:val="clear" w:color="auto" w:fill="auto"/>
            <w:noWrap/>
            <w:vAlign w:val="center"/>
            <w:hideMark/>
          </w:tcPr>
          <w:p w14:paraId="31620C6F"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$30,000.00</w:t>
            </w:r>
          </w:p>
        </w:tc>
        <w:tc>
          <w:tcPr>
            <w:tcW w:w="1240" w:type="dxa"/>
            <w:tcBorders>
              <w:top w:val="nil"/>
              <w:left w:val="nil"/>
              <w:bottom w:val="nil"/>
              <w:right w:val="nil"/>
            </w:tcBorders>
            <w:shd w:val="clear" w:color="auto" w:fill="auto"/>
            <w:noWrap/>
            <w:vAlign w:val="center"/>
            <w:hideMark/>
          </w:tcPr>
          <w:p w14:paraId="1983C0C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$490.00</w:t>
            </w:r>
          </w:p>
        </w:tc>
        <w:tc>
          <w:tcPr>
            <w:tcW w:w="1127" w:type="dxa"/>
            <w:tcBorders>
              <w:top w:val="nil"/>
              <w:left w:val="nil"/>
              <w:bottom w:val="nil"/>
              <w:right w:val="nil"/>
            </w:tcBorders>
            <w:shd w:val="clear" w:color="auto" w:fill="auto"/>
            <w:noWrap/>
            <w:vAlign w:val="center"/>
            <w:hideMark/>
          </w:tcPr>
          <w:p w14:paraId="6E87BD47" w14:textId="77777777" w:rsidR="00577B7A" w:rsidRPr="00577B7A" w:rsidRDefault="00577B7A" w:rsidP="00577B7A">
            <w:pPr>
              <w:spacing w:after="0" w:line="240" w:lineRule="auto"/>
              <w:jc w:val="right"/>
              <w:rPr>
                <w:rFonts w:ascii="Arial" w:eastAsia="Times New Roman" w:hAnsi="Arial" w:cs="Arial"/>
                <w:color w:val="FF0000"/>
                <w:sz w:val="18"/>
                <w:szCs w:val="18"/>
              </w:rPr>
            </w:pPr>
            <w:r w:rsidRPr="00577B7A">
              <w:rPr>
                <w:rFonts w:ascii="Arial" w:eastAsia="Times New Roman" w:hAnsi="Arial" w:cs="Arial"/>
                <w:color w:val="FF0000"/>
                <w:sz w:val="18"/>
                <w:szCs w:val="18"/>
              </w:rPr>
              <w:t>1.6333%</w:t>
            </w:r>
          </w:p>
        </w:tc>
      </w:tr>
      <w:tr w:rsidR="00577B7A" w:rsidRPr="00577B7A" w14:paraId="79A5AD49" w14:textId="77777777" w:rsidTr="6FBEBEEC">
        <w:trPr>
          <w:trHeight w:val="255"/>
        </w:trPr>
        <w:tc>
          <w:tcPr>
            <w:tcW w:w="4000" w:type="dxa"/>
            <w:tcBorders>
              <w:top w:val="nil"/>
              <w:left w:val="nil"/>
              <w:bottom w:val="nil"/>
              <w:right w:val="nil"/>
            </w:tcBorders>
            <w:shd w:val="clear" w:color="auto" w:fill="auto"/>
            <w:noWrap/>
            <w:vAlign w:val="center"/>
            <w:hideMark/>
          </w:tcPr>
          <w:p w14:paraId="743D853B"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lastRenderedPageBreak/>
              <w:t xml:space="preserve">   Prevention</w:t>
            </w:r>
          </w:p>
        </w:tc>
        <w:tc>
          <w:tcPr>
            <w:tcW w:w="1117" w:type="dxa"/>
            <w:tcBorders>
              <w:top w:val="nil"/>
              <w:left w:val="nil"/>
              <w:bottom w:val="nil"/>
              <w:right w:val="nil"/>
            </w:tcBorders>
            <w:shd w:val="clear" w:color="auto" w:fill="auto"/>
            <w:noWrap/>
            <w:vAlign w:val="center"/>
            <w:hideMark/>
          </w:tcPr>
          <w:p w14:paraId="772D13B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$15.97</w:t>
            </w:r>
          </w:p>
        </w:tc>
        <w:tc>
          <w:tcPr>
            <w:tcW w:w="1368" w:type="dxa"/>
            <w:tcBorders>
              <w:top w:val="nil"/>
              <w:left w:val="nil"/>
              <w:bottom w:val="nil"/>
              <w:right w:val="nil"/>
            </w:tcBorders>
            <w:shd w:val="clear" w:color="auto" w:fill="auto"/>
            <w:noWrap/>
            <w:vAlign w:val="center"/>
            <w:hideMark/>
          </w:tcPr>
          <w:p w14:paraId="175ACAF9"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$1,058.60</w:t>
            </w:r>
          </w:p>
        </w:tc>
        <w:tc>
          <w:tcPr>
            <w:tcW w:w="1368" w:type="dxa"/>
            <w:tcBorders>
              <w:top w:val="nil"/>
              <w:left w:val="nil"/>
              <w:bottom w:val="nil"/>
              <w:right w:val="nil"/>
            </w:tcBorders>
            <w:shd w:val="clear" w:color="auto" w:fill="auto"/>
            <w:noWrap/>
            <w:vAlign w:val="center"/>
            <w:hideMark/>
          </w:tcPr>
          <w:p w14:paraId="11296470"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$1,000.00</w:t>
            </w:r>
          </w:p>
        </w:tc>
        <w:tc>
          <w:tcPr>
            <w:tcW w:w="1240" w:type="dxa"/>
            <w:tcBorders>
              <w:top w:val="nil"/>
              <w:left w:val="nil"/>
              <w:bottom w:val="nil"/>
              <w:right w:val="nil"/>
            </w:tcBorders>
            <w:shd w:val="clear" w:color="auto" w:fill="auto"/>
            <w:noWrap/>
            <w:vAlign w:val="center"/>
            <w:hideMark/>
          </w:tcPr>
          <w:p w14:paraId="7BFED61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$58.60</w:t>
            </w:r>
          </w:p>
        </w:tc>
        <w:tc>
          <w:tcPr>
            <w:tcW w:w="1127" w:type="dxa"/>
            <w:tcBorders>
              <w:top w:val="nil"/>
              <w:left w:val="nil"/>
              <w:bottom w:val="nil"/>
              <w:right w:val="nil"/>
            </w:tcBorders>
            <w:shd w:val="clear" w:color="auto" w:fill="auto"/>
            <w:noWrap/>
            <w:vAlign w:val="center"/>
            <w:hideMark/>
          </w:tcPr>
          <w:p w14:paraId="7A67C2B6" w14:textId="77777777" w:rsidR="00577B7A" w:rsidRPr="00577B7A" w:rsidRDefault="00577B7A" w:rsidP="00577B7A">
            <w:pPr>
              <w:spacing w:after="0" w:line="240" w:lineRule="auto"/>
              <w:jc w:val="right"/>
              <w:rPr>
                <w:rFonts w:ascii="Arial" w:eastAsia="Times New Roman" w:hAnsi="Arial" w:cs="Arial"/>
                <w:color w:val="FF0000"/>
                <w:sz w:val="18"/>
                <w:szCs w:val="18"/>
              </w:rPr>
            </w:pPr>
            <w:r w:rsidRPr="00577B7A">
              <w:rPr>
                <w:rFonts w:ascii="Arial" w:eastAsia="Times New Roman" w:hAnsi="Arial" w:cs="Arial"/>
                <w:color w:val="FF0000"/>
                <w:sz w:val="18"/>
                <w:szCs w:val="18"/>
              </w:rPr>
              <w:t>5.86%</w:t>
            </w:r>
          </w:p>
        </w:tc>
      </w:tr>
      <w:tr w:rsidR="00577B7A" w:rsidRPr="00577B7A" w14:paraId="0FCFB2CE" w14:textId="77777777" w:rsidTr="6FBEBEEC">
        <w:trPr>
          <w:trHeight w:val="255"/>
        </w:trPr>
        <w:tc>
          <w:tcPr>
            <w:tcW w:w="4000" w:type="dxa"/>
            <w:tcBorders>
              <w:top w:val="nil"/>
              <w:left w:val="nil"/>
              <w:bottom w:val="nil"/>
              <w:right w:val="nil"/>
            </w:tcBorders>
            <w:shd w:val="clear" w:color="auto" w:fill="auto"/>
            <w:noWrap/>
            <w:vAlign w:val="center"/>
            <w:hideMark/>
          </w:tcPr>
          <w:p w14:paraId="63F5BC62"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Professional Services</w:t>
            </w:r>
          </w:p>
        </w:tc>
        <w:tc>
          <w:tcPr>
            <w:tcW w:w="1117" w:type="dxa"/>
            <w:tcBorders>
              <w:top w:val="nil"/>
              <w:left w:val="nil"/>
              <w:bottom w:val="nil"/>
              <w:right w:val="nil"/>
            </w:tcBorders>
            <w:shd w:val="clear" w:color="auto" w:fill="auto"/>
            <w:noWrap/>
            <w:vAlign w:val="center"/>
            <w:hideMark/>
          </w:tcPr>
          <w:p w14:paraId="6548E6F9"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$564.24</w:t>
            </w:r>
          </w:p>
        </w:tc>
        <w:tc>
          <w:tcPr>
            <w:tcW w:w="1368" w:type="dxa"/>
            <w:tcBorders>
              <w:top w:val="nil"/>
              <w:left w:val="nil"/>
              <w:bottom w:val="nil"/>
              <w:right w:val="nil"/>
            </w:tcBorders>
            <w:shd w:val="clear" w:color="auto" w:fill="auto"/>
            <w:noWrap/>
            <w:vAlign w:val="center"/>
            <w:hideMark/>
          </w:tcPr>
          <w:p w14:paraId="38D1C376"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$41,749.49</w:t>
            </w:r>
          </w:p>
        </w:tc>
        <w:tc>
          <w:tcPr>
            <w:tcW w:w="1368" w:type="dxa"/>
            <w:tcBorders>
              <w:top w:val="nil"/>
              <w:left w:val="nil"/>
              <w:bottom w:val="nil"/>
              <w:right w:val="nil"/>
            </w:tcBorders>
            <w:shd w:val="clear" w:color="auto" w:fill="auto"/>
            <w:noWrap/>
            <w:vAlign w:val="center"/>
            <w:hideMark/>
          </w:tcPr>
          <w:p w14:paraId="62445A03"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$44,302.00</w:t>
            </w:r>
          </w:p>
        </w:tc>
        <w:tc>
          <w:tcPr>
            <w:tcW w:w="1240" w:type="dxa"/>
            <w:tcBorders>
              <w:top w:val="nil"/>
              <w:left w:val="nil"/>
              <w:bottom w:val="nil"/>
              <w:right w:val="nil"/>
            </w:tcBorders>
            <w:shd w:val="clear" w:color="auto" w:fill="auto"/>
            <w:noWrap/>
            <w:vAlign w:val="center"/>
            <w:hideMark/>
          </w:tcPr>
          <w:p w14:paraId="733DFE40"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-$2,552.51</w:t>
            </w:r>
          </w:p>
        </w:tc>
        <w:tc>
          <w:tcPr>
            <w:tcW w:w="1127" w:type="dxa"/>
            <w:tcBorders>
              <w:top w:val="nil"/>
              <w:left w:val="nil"/>
              <w:bottom w:val="nil"/>
              <w:right w:val="nil"/>
            </w:tcBorders>
            <w:shd w:val="clear" w:color="auto" w:fill="auto"/>
            <w:noWrap/>
            <w:vAlign w:val="center"/>
            <w:hideMark/>
          </w:tcPr>
          <w:p w14:paraId="2C4FE34C"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-5.7616%</w:t>
            </w:r>
          </w:p>
        </w:tc>
      </w:tr>
      <w:tr w:rsidR="00577B7A" w:rsidRPr="00577B7A" w14:paraId="76693BEF" w14:textId="77777777" w:rsidTr="6FBEBEEC">
        <w:trPr>
          <w:trHeight w:val="255"/>
        </w:trPr>
        <w:tc>
          <w:tcPr>
            <w:tcW w:w="4000" w:type="dxa"/>
            <w:tcBorders>
              <w:top w:val="nil"/>
              <w:left w:val="nil"/>
              <w:bottom w:val="nil"/>
              <w:right w:val="nil"/>
            </w:tcBorders>
            <w:shd w:val="clear" w:color="auto" w:fill="auto"/>
            <w:noWrap/>
            <w:vAlign w:val="center"/>
            <w:hideMark/>
          </w:tcPr>
          <w:p w14:paraId="2E0B344C"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Radios/Communications</w:t>
            </w:r>
          </w:p>
        </w:tc>
        <w:tc>
          <w:tcPr>
            <w:tcW w:w="1117" w:type="dxa"/>
            <w:tcBorders>
              <w:top w:val="nil"/>
              <w:left w:val="nil"/>
              <w:bottom w:val="nil"/>
              <w:right w:val="nil"/>
            </w:tcBorders>
            <w:shd w:val="clear" w:color="auto" w:fill="auto"/>
            <w:noWrap/>
            <w:vAlign w:val="center"/>
            <w:hideMark/>
          </w:tcPr>
          <w:p w14:paraId="7EE20892"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406FB563"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188E639F"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$3,000.00</w:t>
            </w:r>
          </w:p>
        </w:tc>
        <w:tc>
          <w:tcPr>
            <w:tcW w:w="1240" w:type="dxa"/>
            <w:tcBorders>
              <w:top w:val="nil"/>
              <w:left w:val="nil"/>
              <w:bottom w:val="nil"/>
              <w:right w:val="nil"/>
            </w:tcBorders>
            <w:shd w:val="clear" w:color="auto" w:fill="auto"/>
            <w:noWrap/>
            <w:vAlign w:val="center"/>
            <w:hideMark/>
          </w:tcPr>
          <w:p w14:paraId="2990774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-$3,000.00</w:t>
            </w:r>
          </w:p>
        </w:tc>
        <w:tc>
          <w:tcPr>
            <w:tcW w:w="1127" w:type="dxa"/>
            <w:tcBorders>
              <w:top w:val="nil"/>
              <w:left w:val="nil"/>
              <w:bottom w:val="nil"/>
              <w:right w:val="nil"/>
            </w:tcBorders>
            <w:shd w:val="clear" w:color="auto" w:fill="auto"/>
            <w:noWrap/>
            <w:vAlign w:val="center"/>
            <w:hideMark/>
          </w:tcPr>
          <w:p w14:paraId="263C67DC"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-100.0%</w:t>
            </w:r>
          </w:p>
        </w:tc>
      </w:tr>
      <w:tr w:rsidR="00577B7A" w:rsidRPr="00577B7A" w14:paraId="23D2950C" w14:textId="77777777" w:rsidTr="6FBEBEEC">
        <w:trPr>
          <w:trHeight w:val="255"/>
        </w:trPr>
        <w:tc>
          <w:tcPr>
            <w:tcW w:w="4000" w:type="dxa"/>
            <w:tcBorders>
              <w:top w:val="nil"/>
              <w:left w:val="nil"/>
              <w:bottom w:val="nil"/>
              <w:right w:val="nil"/>
            </w:tcBorders>
            <w:shd w:val="clear" w:color="auto" w:fill="auto"/>
            <w:noWrap/>
            <w:vAlign w:val="center"/>
            <w:hideMark/>
          </w:tcPr>
          <w:p w14:paraId="3E2D37EF"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Rope Rescue Operations</w:t>
            </w:r>
          </w:p>
        </w:tc>
        <w:tc>
          <w:tcPr>
            <w:tcW w:w="1117" w:type="dxa"/>
            <w:tcBorders>
              <w:top w:val="nil"/>
              <w:left w:val="nil"/>
              <w:bottom w:val="nil"/>
              <w:right w:val="nil"/>
            </w:tcBorders>
            <w:shd w:val="clear" w:color="auto" w:fill="auto"/>
            <w:noWrap/>
            <w:vAlign w:val="center"/>
            <w:hideMark/>
          </w:tcPr>
          <w:p w14:paraId="67C7AC41"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7228310C"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0AEE87BB"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$1,500.00</w:t>
            </w:r>
          </w:p>
        </w:tc>
        <w:tc>
          <w:tcPr>
            <w:tcW w:w="1240" w:type="dxa"/>
            <w:tcBorders>
              <w:top w:val="nil"/>
              <w:left w:val="nil"/>
              <w:bottom w:val="nil"/>
              <w:right w:val="nil"/>
            </w:tcBorders>
            <w:shd w:val="clear" w:color="auto" w:fill="auto"/>
            <w:noWrap/>
            <w:vAlign w:val="center"/>
            <w:hideMark/>
          </w:tcPr>
          <w:p w14:paraId="7BD9D9D6"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-$1,500.00</w:t>
            </w:r>
          </w:p>
        </w:tc>
        <w:tc>
          <w:tcPr>
            <w:tcW w:w="1127" w:type="dxa"/>
            <w:tcBorders>
              <w:top w:val="nil"/>
              <w:left w:val="nil"/>
              <w:bottom w:val="nil"/>
              <w:right w:val="nil"/>
            </w:tcBorders>
            <w:shd w:val="clear" w:color="auto" w:fill="auto"/>
            <w:noWrap/>
            <w:vAlign w:val="center"/>
            <w:hideMark/>
          </w:tcPr>
          <w:p w14:paraId="6F86DCD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-100.0%</w:t>
            </w:r>
          </w:p>
        </w:tc>
      </w:tr>
      <w:tr w:rsidR="00577B7A" w:rsidRPr="00577B7A" w14:paraId="1EFAA3F1" w14:textId="77777777" w:rsidTr="6FBEBEEC">
        <w:trPr>
          <w:trHeight w:val="255"/>
        </w:trPr>
        <w:tc>
          <w:tcPr>
            <w:tcW w:w="4000" w:type="dxa"/>
            <w:tcBorders>
              <w:top w:val="nil"/>
              <w:left w:val="nil"/>
              <w:bottom w:val="nil"/>
              <w:right w:val="nil"/>
            </w:tcBorders>
            <w:shd w:val="clear" w:color="auto" w:fill="auto"/>
            <w:noWrap/>
            <w:vAlign w:val="center"/>
            <w:hideMark/>
          </w:tcPr>
          <w:p w14:paraId="60ACB3B7"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SAFER Grant Expenditures</w:t>
            </w:r>
          </w:p>
        </w:tc>
        <w:tc>
          <w:tcPr>
            <w:tcW w:w="1117" w:type="dxa"/>
            <w:tcBorders>
              <w:top w:val="nil"/>
              <w:left w:val="nil"/>
              <w:bottom w:val="nil"/>
              <w:right w:val="nil"/>
            </w:tcBorders>
            <w:shd w:val="clear" w:color="auto" w:fill="auto"/>
            <w:noWrap/>
            <w:vAlign w:val="center"/>
            <w:hideMark/>
          </w:tcPr>
          <w:p w14:paraId="5C7762D3"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6B170F58"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$1,352.00</w:t>
            </w:r>
          </w:p>
        </w:tc>
        <w:tc>
          <w:tcPr>
            <w:tcW w:w="1368" w:type="dxa"/>
            <w:tcBorders>
              <w:top w:val="nil"/>
              <w:left w:val="nil"/>
              <w:bottom w:val="nil"/>
              <w:right w:val="nil"/>
            </w:tcBorders>
            <w:shd w:val="clear" w:color="auto" w:fill="auto"/>
            <w:noWrap/>
            <w:vAlign w:val="center"/>
            <w:hideMark/>
          </w:tcPr>
          <w:p w14:paraId="6EB482E0"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$9,422.00</w:t>
            </w:r>
          </w:p>
        </w:tc>
        <w:tc>
          <w:tcPr>
            <w:tcW w:w="1240" w:type="dxa"/>
            <w:tcBorders>
              <w:top w:val="nil"/>
              <w:left w:val="nil"/>
              <w:bottom w:val="nil"/>
              <w:right w:val="nil"/>
            </w:tcBorders>
            <w:shd w:val="clear" w:color="auto" w:fill="auto"/>
            <w:noWrap/>
            <w:vAlign w:val="center"/>
            <w:hideMark/>
          </w:tcPr>
          <w:p w14:paraId="1E0DB866"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-$8,070.00</w:t>
            </w:r>
          </w:p>
        </w:tc>
        <w:tc>
          <w:tcPr>
            <w:tcW w:w="1127" w:type="dxa"/>
            <w:tcBorders>
              <w:top w:val="nil"/>
              <w:left w:val="nil"/>
              <w:bottom w:val="nil"/>
              <w:right w:val="nil"/>
            </w:tcBorders>
            <w:shd w:val="clear" w:color="auto" w:fill="auto"/>
            <w:noWrap/>
            <w:vAlign w:val="center"/>
            <w:hideMark/>
          </w:tcPr>
          <w:p w14:paraId="0F67DFA0"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-85.6506%</w:t>
            </w:r>
          </w:p>
        </w:tc>
      </w:tr>
      <w:tr w:rsidR="00577B7A" w:rsidRPr="00577B7A" w14:paraId="2AA70809" w14:textId="77777777" w:rsidTr="6FBEBEEC">
        <w:trPr>
          <w:trHeight w:val="255"/>
        </w:trPr>
        <w:tc>
          <w:tcPr>
            <w:tcW w:w="4000" w:type="dxa"/>
            <w:tcBorders>
              <w:top w:val="nil"/>
              <w:left w:val="nil"/>
              <w:bottom w:val="nil"/>
              <w:right w:val="nil"/>
            </w:tcBorders>
            <w:shd w:val="clear" w:color="auto" w:fill="auto"/>
            <w:noWrap/>
            <w:vAlign w:val="center"/>
            <w:hideMark/>
          </w:tcPr>
          <w:p w14:paraId="10700B7A"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Training</w:t>
            </w:r>
          </w:p>
        </w:tc>
        <w:tc>
          <w:tcPr>
            <w:tcW w:w="1117" w:type="dxa"/>
            <w:tcBorders>
              <w:top w:val="nil"/>
              <w:left w:val="nil"/>
              <w:bottom w:val="nil"/>
              <w:right w:val="nil"/>
            </w:tcBorders>
            <w:shd w:val="clear" w:color="auto" w:fill="auto"/>
            <w:noWrap/>
            <w:vAlign w:val="center"/>
            <w:hideMark/>
          </w:tcPr>
          <w:p w14:paraId="3575004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$386.60</w:t>
            </w:r>
          </w:p>
        </w:tc>
        <w:tc>
          <w:tcPr>
            <w:tcW w:w="1368" w:type="dxa"/>
            <w:tcBorders>
              <w:top w:val="nil"/>
              <w:left w:val="nil"/>
              <w:bottom w:val="nil"/>
              <w:right w:val="nil"/>
            </w:tcBorders>
            <w:shd w:val="clear" w:color="auto" w:fill="auto"/>
            <w:noWrap/>
            <w:vAlign w:val="center"/>
            <w:hideMark/>
          </w:tcPr>
          <w:p w14:paraId="64980C57"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$9,850.49</w:t>
            </w:r>
          </w:p>
        </w:tc>
        <w:tc>
          <w:tcPr>
            <w:tcW w:w="1368" w:type="dxa"/>
            <w:tcBorders>
              <w:top w:val="nil"/>
              <w:left w:val="nil"/>
              <w:bottom w:val="nil"/>
              <w:right w:val="nil"/>
            </w:tcBorders>
            <w:shd w:val="clear" w:color="auto" w:fill="auto"/>
            <w:noWrap/>
            <w:vAlign w:val="center"/>
            <w:hideMark/>
          </w:tcPr>
          <w:p w14:paraId="381E4511"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$15,227.00</w:t>
            </w:r>
          </w:p>
        </w:tc>
        <w:tc>
          <w:tcPr>
            <w:tcW w:w="1240" w:type="dxa"/>
            <w:tcBorders>
              <w:top w:val="nil"/>
              <w:left w:val="nil"/>
              <w:bottom w:val="nil"/>
              <w:right w:val="nil"/>
            </w:tcBorders>
            <w:shd w:val="clear" w:color="auto" w:fill="auto"/>
            <w:noWrap/>
            <w:vAlign w:val="center"/>
            <w:hideMark/>
          </w:tcPr>
          <w:p w14:paraId="7C4C6062"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-$5,376.51</w:t>
            </w:r>
          </w:p>
        </w:tc>
        <w:tc>
          <w:tcPr>
            <w:tcW w:w="1127" w:type="dxa"/>
            <w:tcBorders>
              <w:top w:val="nil"/>
              <w:left w:val="nil"/>
              <w:bottom w:val="nil"/>
              <w:right w:val="nil"/>
            </w:tcBorders>
            <w:shd w:val="clear" w:color="auto" w:fill="auto"/>
            <w:noWrap/>
            <w:vAlign w:val="center"/>
            <w:hideMark/>
          </w:tcPr>
          <w:p w14:paraId="191A8D2F"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-35.3091%</w:t>
            </w:r>
          </w:p>
        </w:tc>
      </w:tr>
      <w:tr w:rsidR="00577B7A" w:rsidRPr="00577B7A" w14:paraId="3CFF9A0E" w14:textId="77777777" w:rsidTr="6FBEBEEC">
        <w:trPr>
          <w:trHeight w:val="255"/>
        </w:trPr>
        <w:tc>
          <w:tcPr>
            <w:tcW w:w="4000" w:type="dxa"/>
            <w:tcBorders>
              <w:top w:val="nil"/>
              <w:left w:val="nil"/>
              <w:bottom w:val="nil"/>
              <w:right w:val="nil"/>
            </w:tcBorders>
            <w:shd w:val="clear" w:color="auto" w:fill="auto"/>
            <w:noWrap/>
            <w:vAlign w:val="center"/>
            <w:hideMark/>
          </w:tcPr>
          <w:p w14:paraId="64EC1171"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Travel</w:t>
            </w:r>
          </w:p>
        </w:tc>
        <w:tc>
          <w:tcPr>
            <w:tcW w:w="1117" w:type="dxa"/>
            <w:tcBorders>
              <w:top w:val="nil"/>
              <w:left w:val="nil"/>
              <w:bottom w:val="nil"/>
              <w:right w:val="nil"/>
            </w:tcBorders>
            <w:shd w:val="clear" w:color="auto" w:fill="auto"/>
            <w:noWrap/>
            <w:vAlign w:val="center"/>
            <w:hideMark/>
          </w:tcPr>
          <w:p w14:paraId="4F660387"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17A225F7"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$144.90</w:t>
            </w:r>
          </w:p>
        </w:tc>
        <w:tc>
          <w:tcPr>
            <w:tcW w:w="1368" w:type="dxa"/>
            <w:tcBorders>
              <w:top w:val="nil"/>
              <w:left w:val="nil"/>
              <w:bottom w:val="nil"/>
              <w:right w:val="nil"/>
            </w:tcBorders>
            <w:shd w:val="clear" w:color="auto" w:fill="auto"/>
            <w:noWrap/>
            <w:vAlign w:val="center"/>
            <w:hideMark/>
          </w:tcPr>
          <w:p w14:paraId="429738F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$10,488.00</w:t>
            </w:r>
          </w:p>
        </w:tc>
        <w:tc>
          <w:tcPr>
            <w:tcW w:w="1240" w:type="dxa"/>
            <w:tcBorders>
              <w:top w:val="nil"/>
              <w:left w:val="nil"/>
              <w:bottom w:val="nil"/>
              <w:right w:val="nil"/>
            </w:tcBorders>
            <w:shd w:val="clear" w:color="auto" w:fill="auto"/>
            <w:noWrap/>
            <w:vAlign w:val="center"/>
            <w:hideMark/>
          </w:tcPr>
          <w:p w14:paraId="3E722DF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-$10,343.10</w:t>
            </w:r>
          </w:p>
        </w:tc>
        <w:tc>
          <w:tcPr>
            <w:tcW w:w="1127" w:type="dxa"/>
            <w:tcBorders>
              <w:top w:val="nil"/>
              <w:left w:val="nil"/>
              <w:bottom w:val="nil"/>
              <w:right w:val="nil"/>
            </w:tcBorders>
            <w:shd w:val="clear" w:color="auto" w:fill="auto"/>
            <w:noWrap/>
            <w:vAlign w:val="center"/>
            <w:hideMark/>
          </w:tcPr>
          <w:p w14:paraId="3D59E6FF"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-98.6184%</w:t>
            </w:r>
          </w:p>
        </w:tc>
      </w:tr>
      <w:tr w:rsidR="00577B7A" w:rsidRPr="00577B7A" w14:paraId="3732F8F4" w14:textId="77777777" w:rsidTr="6FBEBEEC">
        <w:trPr>
          <w:trHeight w:val="255"/>
        </w:trPr>
        <w:tc>
          <w:tcPr>
            <w:tcW w:w="4000" w:type="dxa"/>
            <w:tcBorders>
              <w:top w:val="nil"/>
              <w:left w:val="nil"/>
              <w:bottom w:val="nil"/>
              <w:right w:val="nil"/>
            </w:tcBorders>
            <w:shd w:val="clear" w:color="auto" w:fill="auto"/>
            <w:noWrap/>
            <w:vAlign w:val="center"/>
            <w:hideMark/>
          </w:tcPr>
          <w:p w14:paraId="34C5E7A0"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Tuition Reimbursement</w:t>
            </w:r>
          </w:p>
        </w:tc>
        <w:tc>
          <w:tcPr>
            <w:tcW w:w="1117" w:type="dxa"/>
            <w:tcBorders>
              <w:top w:val="nil"/>
              <w:left w:val="nil"/>
              <w:bottom w:val="nil"/>
              <w:right w:val="nil"/>
            </w:tcBorders>
            <w:shd w:val="clear" w:color="auto" w:fill="auto"/>
            <w:noWrap/>
            <w:vAlign w:val="center"/>
            <w:hideMark/>
          </w:tcPr>
          <w:p w14:paraId="2753A51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$10,242.78</w:t>
            </w:r>
          </w:p>
        </w:tc>
        <w:tc>
          <w:tcPr>
            <w:tcW w:w="1368" w:type="dxa"/>
            <w:tcBorders>
              <w:top w:val="nil"/>
              <w:left w:val="nil"/>
              <w:bottom w:val="nil"/>
              <w:right w:val="nil"/>
            </w:tcBorders>
            <w:shd w:val="clear" w:color="auto" w:fill="auto"/>
            <w:noWrap/>
            <w:vAlign w:val="center"/>
            <w:hideMark/>
          </w:tcPr>
          <w:p w14:paraId="4EF2280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$20,320.28</w:t>
            </w:r>
          </w:p>
        </w:tc>
        <w:tc>
          <w:tcPr>
            <w:tcW w:w="1368" w:type="dxa"/>
            <w:tcBorders>
              <w:top w:val="nil"/>
              <w:left w:val="nil"/>
              <w:bottom w:val="nil"/>
              <w:right w:val="nil"/>
            </w:tcBorders>
            <w:shd w:val="clear" w:color="auto" w:fill="auto"/>
            <w:noWrap/>
            <w:vAlign w:val="center"/>
            <w:hideMark/>
          </w:tcPr>
          <w:p w14:paraId="3AF62387"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$31,500.00</w:t>
            </w:r>
          </w:p>
        </w:tc>
        <w:tc>
          <w:tcPr>
            <w:tcW w:w="1240" w:type="dxa"/>
            <w:tcBorders>
              <w:top w:val="nil"/>
              <w:left w:val="nil"/>
              <w:bottom w:val="nil"/>
              <w:right w:val="nil"/>
            </w:tcBorders>
            <w:shd w:val="clear" w:color="auto" w:fill="auto"/>
            <w:noWrap/>
            <w:vAlign w:val="center"/>
            <w:hideMark/>
          </w:tcPr>
          <w:p w14:paraId="0FBDD879"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-$11,179.72</w:t>
            </w:r>
          </w:p>
        </w:tc>
        <w:tc>
          <w:tcPr>
            <w:tcW w:w="1127" w:type="dxa"/>
            <w:tcBorders>
              <w:top w:val="nil"/>
              <w:left w:val="nil"/>
              <w:bottom w:val="nil"/>
              <w:right w:val="nil"/>
            </w:tcBorders>
            <w:shd w:val="clear" w:color="auto" w:fill="auto"/>
            <w:noWrap/>
            <w:vAlign w:val="center"/>
            <w:hideMark/>
          </w:tcPr>
          <w:p w14:paraId="0126590D"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-35.4912%</w:t>
            </w:r>
          </w:p>
        </w:tc>
      </w:tr>
      <w:tr w:rsidR="00577B7A" w:rsidRPr="00577B7A" w14:paraId="5A6B3E95" w14:textId="77777777" w:rsidTr="6FBEBEEC">
        <w:trPr>
          <w:trHeight w:val="255"/>
        </w:trPr>
        <w:tc>
          <w:tcPr>
            <w:tcW w:w="4000" w:type="dxa"/>
            <w:tcBorders>
              <w:top w:val="nil"/>
              <w:left w:val="nil"/>
              <w:bottom w:val="nil"/>
              <w:right w:val="nil"/>
            </w:tcBorders>
            <w:shd w:val="clear" w:color="auto" w:fill="auto"/>
            <w:noWrap/>
            <w:vAlign w:val="center"/>
            <w:hideMark/>
          </w:tcPr>
          <w:p w14:paraId="39856915"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Uniforms</w:t>
            </w:r>
          </w:p>
        </w:tc>
        <w:tc>
          <w:tcPr>
            <w:tcW w:w="1117" w:type="dxa"/>
            <w:tcBorders>
              <w:top w:val="nil"/>
              <w:left w:val="nil"/>
              <w:bottom w:val="nil"/>
              <w:right w:val="nil"/>
            </w:tcBorders>
            <w:shd w:val="clear" w:color="auto" w:fill="auto"/>
            <w:noWrap/>
            <w:vAlign w:val="center"/>
            <w:hideMark/>
          </w:tcPr>
          <w:p w14:paraId="4E1D11A9"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$675.78</w:t>
            </w:r>
          </w:p>
        </w:tc>
        <w:tc>
          <w:tcPr>
            <w:tcW w:w="1368" w:type="dxa"/>
            <w:tcBorders>
              <w:top w:val="nil"/>
              <w:left w:val="nil"/>
              <w:bottom w:val="nil"/>
              <w:right w:val="nil"/>
            </w:tcBorders>
            <w:shd w:val="clear" w:color="auto" w:fill="auto"/>
            <w:noWrap/>
            <w:vAlign w:val="center"/>
            <w:hideMark/>
          </w:tcPr>
          <w:p w14:paraId="4C3B61B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$4,377.42</w:t>
            </w:r>
          </w:p>
        </w:tc>
        <w:tc>
          <w:tcPr>
            <w:tcW w:w="1368" w:type="dxa"/>
            <w:tcBorders>
              <w:top w:val="nil"/>
              <w:left w:val="nil"/>
              <w:bottom w:val="nil"/>
              <w:right w:val="nil"/>
            </w:tcBorders>
            <w:shd w:val="clear" w:color="auto" w:fill="auto"/>
            <w:noWrap/>
            <w:vAlign w:val="center"/>
            <w:hideMark/>
          </w:tcPr>
          <w:p w14:paraId="1D20F48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$5,713.00</w:t>
            </w:r>
          </w:p>
        </w:tc>
        <w:tc>
          <w:tcPr>
            <w:tcW w:w="1240" w:type="dxa"/>
            <w:tcBorders>
              <w:top w:val="nil"/>
              <w:left w:val="nil"/>
              <w:bottom w:val="nil"/>
              <w:right w:val="nil"/>
            </w:tcBorders>
            <w:shd w:val="clear" w:color="auto" w:fill="auto"/>
            <w:noWrap/>
            <w:vAlign w:val="center"/>
            <w:hideMark/>
          </w:tcPr>
          <w:p w14:paraId="14520F0D"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-$1,335.58</w:t>
            </w:r>
          </w:p>
        </w:tc>
        <w:tc>
          <w:tcPr>
            <w:tcW w:w="1127" w:type="dxa"/>
            <w:tcBorders>
              <w:top w:val="nil"/>
              <w:left w:val="nil"/>
              <w:bottom w:val="nil"/>
              <w:right w:val="nil"/>
            </w:tcBorders>
            <w:shd w:val="clear" w:color="auto" w:fill="auto"/>
            <w:noWrap/>
            <w:vAlign w:val="center"/>
            <w:hideMark/>
          </w:tcPr>
          <w:p w14:paraId="2B18330D"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-23.3779%</w:t>
            </w:r>
          </w:p>
        </w:tc>
      </w:tr>
      <w:tr w:rsidR="00577B7A" w:rsidRPr="00577B7A" w14:paraId="10A8BFA5" w14:textId="77777777" w:rsidTr="6FBEBEEC">
        <w:trPr>
          <w:trHeight w:val="255"/>
        </w:trPr>
        <w:tc>
          <w:tcPr>
            <w:tcW w:w="4000" w:type="dxa"/>
            <w:tcBorders>
              <w:top w:val="nil"/>
              <w:left w:val="nil"/>
              <w:bottom w:val="nil"/>
              <w:right w:val="nil"/>
            </w:tcBorders>
            <w:shd w:val="clear" w:color="auto" w:fill="auto"/>
            <w:noWrap/>
            <w:vAlign w:val="center"/>
            <w:hideMark/>
          </w:tcPr>
          <w:p w14:paraId="5F4CB132"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Utilities</w:t>
            </w:r>
          </w:p>
        </w:tc>
        <w:tc>
          <w:tcPr>
            <w:tcW w:w="1117" w:type="dxa"/>
            <w:tcBorders>
              <w:top w:val="nil"/>
              <w:left w:val="nil"/>
              <w:bottom w:val="nil"/>
              <w:right w:val="nil"/>
            </w:tcBorders>
            <w:shd w:val="clear" w:color="auto" w:fill="auto"/>
            <w:noWrap/>
            <w:vAlign w:val="center"/>
            <w:hideMark/>
          </w:tcPr>
          <w:p w14:paraId="1C36A78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$2,459.77</w:t>
            </w:r>
          </w:p>
        </w:tc>
        <w:tc>
          <w:tcPr>
            <w:tcW w:w="1368" w:type="dxa"/>
            <w:tcBorders>
              <w:top w:val="nil"/>
              <w:left w:val="nil"/>
              <w:bottom w:val="nil"/>
              <w:right w:val="nil"/>
            </w:tcBorders>
            <w:shd w:val="clear" w:color="auto" w:fill="auto"/>
            <w:noWrap/>
            <w:vAlign w:val="center"/>
            <w:hideMark/>
          </w:tcPr>
          <w:p w14:paraId="77C6A4A3"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$16,244.34</w:t>
            </w:r>
          </w:p>
        </w:tc>
        <w:tc>
          <w:tcPr>
            <w:tcW w:w="1368" w:type="dxa"/>
            <w:tcBorders>
              <w:top w:val="nil"/>
              <w:left w:val="nil"/>
              <w:bottom w:val="nil"/>
              <w:right w:val="nil"/>
            </w:tcBorders>
            <w:shd w:val="clear" w:color="auto" w:fill="auto"/>
            <w:noWrap/>
            <w:vAlign w:val="center"/>
            <w:hideMark/>
          </w:tcPr>
          <w:p w14:paraId="1AA6E7F2"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$22,500.00</w:t>
            </w:r>
          </w:p>
        </w:tc>
        <w:tc>
          <w:tcPr>
            <w:tcW w:w="1240" w:type="dxa"/>
            <w:tcBorders>
              <w:top w:val="nil"/>
              <w:left w:val="nil"/>
              <w:bottom w:val="nil"/>
              <w:right w:val="nil"/>
            </w:tcBorders>
            <w:shd w:val="clear" w:color="auto" w:fill="auto"/>
            <w:noWrap/>
            <w:vAlign w:val="center"/>
            <w:hideMark/>
          </w:tcPr>
          <w:p w14:paraId="101CE398"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-$6,255.66</w:t>
            </w:r>
          </w:p>
        </w:tc>
        <w:tc>
          <w:tcPr>
            <w:tcW w:w="1127" w:type="dxa"/>
            <w:tcBorders>
              <w:top w:val="nil"/>
              <w:left w:val="nil"/>
              <w:bottom w:val="nil"/>
              <w:right w:val="nil"/>
            </w:tcBorders>
            <w:shd w:val="clear" w:color="auto" w:fill="auto"/>
            <w:noWrap/>
            <w:vAlign w:val="center"/>
            <w:hideMark/>
          </w:tcPr>
          <w:p w14:paraId="3F53E5E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-27.8029%</w:t>
            </w:r>
          </w:p>
        </w:tc>
      </w:tr>
      <w:tr w:rsidR="00577B7A" w:rsidRPr="00577B7A" w14:paraId="39AD0730" w14:textId="77777777" w:rsidTr="6FBEBEEC">
        <w:trPr>
          <w:trHeight w:val="255"/>
        </w:trPr>
        <w:tc>
          <w:tcPr>
            <w:tcW w:w="4000" w:type="dxa"/>
            <w:tcBorders>
              <w:top w:val="nil"/>
              <w:left w:val="nil"/>
              <w:bottom w:val="nil"/>
              <w:right w:val="nil"/>
            </w:tcBorders>
            <w:shd w:val="clear" w:color="auto" w:fill="auto"/>
            <w:noWrap/>
            <w:vAlign w:val="center"/>
            <w:hideMark/>
          </w:tcPr>
          <w:p w14:paraId="34CCCACC"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Vehicle &amp; Equipment Maintenance</w:t>
            </w:r>
          </w:p>
        </w:tc>
        <w:tc>
          <w:tcPr>
            <w:tcW w:w="1117" w:type="dxa"/>
            <w:tcBorders>
              <w:top w:val="nil"/>
              <w:left w:val="nil"/>
              <w:bottom w:val="nil"/>
              <w:right w:val="nil"/>
            </w:tcBorders>
            <w:shd w:val="clear" w:color="auto" w:fill="auto"/>
            <w:noWrap/>
            <w:vAlign w:val="center"/>
            <w:hideMark/>
          </w:tcPr>
          <w:p w14:paraId="2F8CD43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$1,736.56</w:t>
            </w:r>
          </w:p>
        </w:tc>
        <w:tc>
          <w:tcPr>
            <w:tcW w:w="1368" w:type="dxa"/>
            <w:tcBorders>
              <w:top w:val="nil"/>
              <w:left w:val="nil"/>
              <w:bottom w:val="nil"/>
              <w:right w:val="nil"/>
            </w:tcBorders>
            <w:shd w:val="clear" w:color="auto" w:fill="auto"/>
            <w:noWrap/>
            <w:vAlign w:val="center"/>
            <w:hideMark/>
          </w:tcPr>
          <w:p w14:paraId="48B72A16"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$21,509.65</w:t>
            </w:r>
          </w:p>
        </w:tc>
        <w:tc>
          <w:tcPr>
            <w:tcW w:w="1368" w:type="dxa"/>
            <w:tcBorders>
              <w:top w:val="nil"/>
              <w:left w:val="nil"/>
              <w:bottom w:val="nil"/>
              <w:right w:val="nil"/>
            </w:tcBorders>
            <w:shd w:val="clear" w:color="auto" w:fill="auto"/>
            <w:noWrap/>
            <w:vAlign w:val="center"/>
            <w:hideMark/>
          </w:tcPr>
          <w:p w14:paraId="35D6667C"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$50,077.00</w:t>
            </w:r>
          </w:p>
        </w:tc>
        <w:tc>
          <w:tcPr>
            <w:tcW w:w="1240" w:type="dxa"/>
            <w:tcBorders>
              <w:top w:val="nil"/>
              <w:left w:val="nil"/>
              <w:bottom w:val="nil"/>
              <w:right w:val="nil"/>
            </w:tcBorders>
            <w:shd w:val="clear" w:color="auto" w:fill="auto"/>
            <w:noWrap/>
            <w:vAlign w:val="center"/>
            <w:hideMark/>
          </w:tcPr>
          <w:p w14:paraId="7D266A60"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-$28,567.35</w:t>
            </w:r>
          </w:p>
        </w:tc>
        <w:tc>
          <w:tcPr>
            <w:tcW w:w="1127" w:type="dxa"/>
            <w:tcBorders>
              <w:top w:val="nil"/>
              <w:left w:val="nil"/>
              <w:bottom w:val="nil"/>
              <w:right w:val="nil"/>
            </w:tcBorders>
            <w:shd w:val="clear" w:color="auto" w:fill="auto"/>
            <w:noWrap/>
            <w:vAlign w:val="center"/>
            <w:hideMark/>
          </w:tcPr>
          <w:p w14:paraId="45CBE21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-57.0468%</w:t>
            </w:r>
          </w:p>
        </w:tc>
      </w:tr>
      <w:tr w:rsidR="00577B7A" w:rsidRPr="00577B7A" w14:paraId="690E7B03" w14:textId="77777777" w:rsidTr="6FBEBEEC">
        <w:trPr>
          <w:trHeight w:val="255"/>
        </w:trPr>
        <w:tc>
          <w:tcPr>
            <w:tcW w:w="4000" w:type="dxa"/>
            <w:tcBorders>
              <w:top w:val="nil"/>
              <w:left w:val="nil"/>
              <w:bottom w:val="nil"/>
              <w:right w:val="nil"/>
            </w:tcBorders>
            <w:shd w:val="clear" w:color="auto" w:fill="auto"/>
            <w:noWrap/>
            <w:vAlign w:val="center"/>
            <w:hideMark/>
          </w:tcPr>
          <w:p w14:paraId="3DF981D2"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Volunteer Incentives</w:t>
            </w:r>
          </w:p>
        </w:tc>
        <w:tc>
          <w:tcPr>
            <w:tcW w:w="1117" w:type="dxa"/>
            <w:tcBorders>
              <w:top w:val="nil"/>
              <w:left w:val="nil"/>
              <w:bottom w:val="nil"/>
              <w:right w:val="nil"/>
            </w:tcBorders>
            <w:shd w:val="clear" w:color="auto" w:fill="auto"/>
            <w:noWrap/>
            <w:vAlign w:val="center"/>
            <w:hideMark/>
          </w:tcPr>
          <w:p w14:paraId="27F636C6"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$1,980.00</w:t>
            </w:r>
          </w:p>
        </w:tc>
        <w:tc>
          <w:tcPr>
            <w:tcW w:w="1368" w:type="dxa"/>
            <w:tcBorders>
              <w:top w:val="nil"/>
              <w:left w:val="nil"/>
              <w:bottom w:val="nil"/>
              <w:right w:val="nil"/>
            </w:tcBorders>
            <w:shd w:val="clear" w:color="auto" w:fill="auto"/>
            <w:noWrap/>
            <w:vAlign w:val="center"/>
            <w:hideMark/>
          </w:tcPr>
          <w:p w14:paraId="2BA00978"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$15,460.00</w:t>
            </w:r>
          </w:p>
        </w:tc>
        <w:tc>
          <w:tcPr>
            <w:tcW w:w="1368" w:type="dxa"/>
            <w:tcBorders>
              <w:top w:val="nil"/>
              <w:left w:val="nil"/>
              <w:bottom w:val="nil"/>
              <w:right w:val="nil"/>
            </w:tcBorders>
            <w:shd w:val="clear" w:color="auto" w:fill="auto"/>
            <w:noWrap/>
            <w:vAlign w:val="center"/>
            <w:hideMark/>
          </w:tcPr>
          <w:p w14:paraId="35981BA2"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$20,800.00</w:t>
            </w:r>
          </w:p>
        </w:tc>
        <w:tc>
          <w:tcPr>
            <w:tcW w:w="1240" w:type="dxa"/>
            <w:tcBorders>
              <w:top w:val="nil"/>
              <w:left w:val="nil"/>
              <w:bottom w:val="nil"/>
              <w:right w:val="nil"/>
            </w:tcBorders>
            <w:shd w:val="clear" w:color="auto" w:fill="auto"/>
            <w:noWrap/>
            <w:vAlign w:val="center"/>
            <w:hideMark/>
          </w:tcPr>
          <w:p w14:paraId="2768E3E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-$5,340.00</w:t>
            </w:r>
          </w:p>
        </w:tc>
        <w:tc>
          <w:tcPr>
            <w:tcW w:w="1127" w:type="dxa"/>
            <w:tcBorders>
              <w:top w:val="nil"/>
              <w:left w:val="nil"/>
              <w:bottom w:val="nil"/>
              <w:right w:val="nil"/>
            </w:tcBorders>
            <w:shd w:val="clear" w:color="auto" w:fill="auto"/>
            <w:noWrap/>
            <w:vAlign w:val="center"/>
            <w:hideMark/>
          </w:tcPr>
          <w:p w14:paraId="7DFCDF46"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-25.6731%</w:t>
            </w:r>
          </w:p>
        </w:tc>
      </w:tr>
      <w:tr w:rsidR="00577B7A" w:rsidRPr="00577B7A" w14:paraId="447CBE33" w14:textId="77777777" w:rsidTr="6FBEBEEC">
        <w:trPr>
          <w:trHeight w:val="255"/>
        </w:trPr>
        <w:tc>
          <w:tcPr>
            <w:tcW w:w="4000" w:type="dxa"/>
            <w:tcBorders>
              <w:top w:val="nil"/>
              <w:left w:val="nil"/>
              <w:bottom w:val="nil"/>
              <w:right w:val="nil"/>
            </w:tcBorders>
            <w:shd w:val="clear" w:color="auto" w:fill="auto"/>
            <w:noWrap/>
            <w:vAlign w:val="center"/>
            <w:hideMark/>
          </w:tcPr>
          <w:p w14:paraId="6B920238"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Wellness Program</w:t>
            </w:r>
          </w:p>
        </w:tc>
        <w:tc>
          <w:tcPr>
            <w:tcW w:w="1117" w:type="dxa"/>
            <w:tcBorders>
              <w:top w:val="nil"/>
              <w:left w:val="nil"/>
              <w:bottom w:val="nil"/>
              <w:right w:val="nil"/>
            </w:tcBorders>
            <w:shd w:val="clear" w:color="auto" w:fill="auto"/>
            <w:noWrap/>
            <w:vAlign w:val="center"/>
            <w:hideMark/>
          </w:tcPr>
          <w:p w14:paraId="5B6C204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5E1ECFB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$909.00</w:t>
            </w:r>
          </w:p>
        </w:tc>
        <w:tc>
          <w:tcPr>
            <w:tcW w:w="1368" w:type="dxa"/>
            <w:tcBorders>
              <w:top w:val="nil"/>
              <w:left w:val="nil"/>
              <w:bottom w:val="nil"/>
              <w:right w:val="nil"/>
            </w:tcBorders>
            <w:shd w:val="clear" w:color="auto" w:fill="auto"/>
            <w:noWrap/>
            <w:vAlign w:val="center"/>
            <w:hideMark/>
          </w:tcPr>
          <w:p w14:paraId="5F13280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$10,000.00</w:t>
            </w:r>
          </w:p>
        </w:tc>
        <w:tc>
          <w:tcPr>
            <w:tcW w:w="1240" w:type="dxa"/>
            <w:tcBorders>
              <w:top w:val="nil"/>
              <w:left w:val="nil"/>
              <w:bottom w:val="nil"/>
              <w:right w:val="nil"/>
            </w:tcBorders>
            <w:shd w:val="clear" w:color="auto" w:fill="auto"/>
            <w:noWrap/>
            <w:vAlign w:val="center"/>
            <w:hideMark/>
          </w:tcPr>
          <w:p w14:paraId="7CF33CC7"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-$9,091.00</w:t>
            </w:r>
          </w:p>
        </w:tc>
        <w:tc>
          <w:tcPr>
            <w:tcW w:w="1127" w:type="dxa"/>
            <w:tcBorders>
              <w:top w:val="nil"/>
              <w:left w:val="nil"/>
              <w:bottom w:val="nil"/>
              <w:right w:val="nil"/>
            </w:tcBorders>
            <w:shd w:val="clear" w:color="auto" w:fill="auto"/>
            <w:noWrap/>
            <w:vAlign w:val="center"/>
            <w:hideMark/>
          </w:tcPr>
          <w:p w14:paraId="1A6F8CE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-90.91%</w:t>
            </w:r>
          </w:p>
        </w:tc>
      </w:tr>
      <w:tr w:rsidR="00577B7A" w:rsidRPr="00577B7A" w14:paraId="39845DC5" w14:textId="77777777" w:rsidTr="6FBEBEEC">
        <w:trPr>
          <w:trHeight w:val="255"/>
        </w:trPr>
        <w:tc>
          <w:tcPr>
            <w:tcW w:w="4000" w:type="dxa"/>
            <w:tcBorders>
              <w:top w:val="nil"/>
              <w:left w:val="nil"/>
              <w:bottom w:val="single" w:sz="4" w:space="0" w:color="auto"/>
              <w:right w:val="nil"/>
            </w:tcBorders>
            <w:shd w:val="clear" w:color="auto" w:fill="auto"/>
            <w:noWrap/>
            <w:vAlign w:val="center"/>
            <w:hideMark/>
          </w:tcPr>
          <w:p w14:paraId="00998D49" w14:textId="77777777" w:rsidR="00577B7A" w:rsidRPr="00577B7A" w:rsidRDefault="00577B7A" w:rsidP="00577B7A">
            <w:pPr>
              <w:spacing w:after="0" w:line="240" w:lineRule="auto"/>
              <w:rPr>
                <w:rFonts w:ascii="Arial" w:eastAsia="Times New Roman" w:hAnsi="Arial" w:cs="Arial"/>
                <w:b/>
                <w:bCs/>
                <w:sz w:val="18"/>
                <w:szCs w:val="18"/>
              </w:rPr>
            </w:pPr>
            <w:r w:rsidRPr="00577B7A">
              <w:rPr>
                <w:rFonts w:ascii="Arial" w:eastAsia="Times New Roman" w:hAnsi="Arial" w:cs="Arial"/>
                <w:b/>
                <w:bCs/>
                <w:sz w:val="18"/>
                <w:szCs w:val="18"/>
              </w:rPr>
              <w:t xml:space="preserve">   Total Materials &amp; Services</w:t>
            </w:r>
          </w:p>
        </w:tc>
        <w:tc>
          <w:tcPr>
            <w:tcW w:w="1117" w:type="dxa"/>
            <w:tcBorders>
              <w:top w:val="nil"/>
              <w:left w:val="nil"/>
              <w:bottom w:val="single" w:sz="4" w:space="0" w:color="auto"/>
              <w:right w:val="nil"/>
            </w:tcBorders>
            <w:shd w:val="clear" w:color="auto" w:fill="auto"/>
            <w:noWrap/>
            <w:vAlign w:val="center"/>
            <w:hideMark/>
          </w:tcPr>
          <w:p w14:paraId="1DCDEC6F"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$34,892.58</w:t>
            </w:r>
          </w:p>
        </w:tc>
        <w:tc>
          <w:tcPr>
            <w:tcW w:w="1368" w:type="dxa"/>
            <w:tcBorders>
              <w:top w:val="nil"/>
              <w:left w:val="nil"/>
              <w:bottom w:val="single" w:sz="4" w:space="0" w:color="auto"/>
              <w:right w:val="nil"/>
            </w:tcBorders>
            <w:shd w:val="clear" w:color="auto" w:fill="auto"/>
            <w:noWrap/>
            <w:vAlign w:val="center"/>
            <w:hideMark/>
          </w:tcPr>
          <w:p w14:paraId="7FF419AA"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$332,193.21</w:t>
            </w:r>
          </w:p>
        </w:tc>
        <w:tc>
          <w:tcPr>
            <w:tcW w:w="1368" w:type="dxa"/>
            <w:tcBorders>
              <w:top w:val="nil"/>
              <w:left w:val="nil"/>
              <w:bottom w:val="single" w:sz="4" w:space="0" w:color="auto"/>
              <w:right w:val="nil"/>
            </w:tcBorders>
            <w:shd w:val="clear" w:color="auto" w:fill="auto"/>
            <w:noWrap/>
            <w:vAlign w:val="center"/>
            <w:hideMark/>
          </w:tcPr>
          <w:p w14:paraId="52899511"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$456,102.00</w:t>
            </w:r>
          </w:p>
        </w:tc>
        <w:tc>
          <w:tcPr>
            <w:tcW w:w="1240" w:type="dxa"/>
            <w:tcBorders>
              <w:top w:val="nil"/>
              <w:left w:val="nil"/>
              <w:bottom w:val="single" w:sz="4" w:space="0" w:color="auto"/>
              <w:right w:val="nil"/>
            </w:tcBorders>
            <w:shd w:val="clear" w:color="auto" w:fill="auto"/>
            <w:noWrap/>
            <w:vAlign w:val="center"/>
            <w:hideMark/>
          </w:tcPr>
          <w:p w14:paraId="03288A9E" w14:textId="0562091F"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$123,908.79</w:t>
            </w:r>
          </w:p>
        </w:tc>
        <w:tc>
          <w:tcPr>
            <w:tcW w:w="1127" w:type="dxa"/>
            <w:tcBorders>
              <w:top w:val="nil"/>
              <w:left w:val="nil"/>
              <w:bottom w:val="single" w:sz="4" w:space="0" w:color="auto"/>
              <w:right w:val="nil"/>
            </w:tcBorders>
            <w:shd w:val="clear" w:color="auto" w:fill="auto"/>
            <w:noWrap/>
            <w:vAlign w:val="center"/>
            <w:hideMark/>
          </w:tcPr>
          <w:p w14:paraId="455A6FEB"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-27.2%</w:t>
            </w:r>
          </w:p>
        </w:tc>
      </w:tr>
      <w:tr w:rsidR="00577B7A" w:rsidRPr="00577B7A" w14:paraId="105767DF" w14:textId="77777777" w:rsidTr="6FBEBEEC">
        <w:trPr>
          <w:trHeight w:val="255"/>
        </w:trPr>
        <w:tc>
          <w:tcPr>
            <w:tcW w:w="4000" w:type="dxa"/>
            <w:tcBorders>
              <w:top w:val="nil"/>
              <w:left w:val="nil"/>
              <w:bottom w:val="nil"/>
              <w:right w:val="nil"/>
            </w:tcBorders>
            <w:shd w:val="clear" w:color="auto" w:fill="auto"/>
            <w:noWrap/>
            <w:vAlign w:val="center"/>
            <w:hideMark/>
          </w:tcPr>
          <w:p w14:paraId="260E1F6A" w14:textId="77777777" w:rsidR="00577B7A" w:rsidRPr="00577B7A" w:rsidRDefault="00577B7A" w:rsidP="00577B7A">
            <w:pPr>
              <w:spacing w:after="0" w:line="240" w:lineRule="auto"/>
              <w:jc w:val="right"/>
              <w:rPr>
                <w:rFonts w:ascii="Arial" w:eastAsia="Times New Roman" w:hAnsi="Arial" w:cs="Arial"/>
                <w:b/>
                <w:bCs/>
                <w:sz w:val="18"/>
                <w:szCs w:val="18"/>
              </w:rPr>
            </w:pPr>
          </w:p>
        </w:tc>
        <w:tc>
          <w:tcPr>
            <w:tcW w:w="1117" w:type="dxa"/>
            <w:tcBorders>
              <w:top w:val="nil"/>
              <w:left w:val="nil"/>
              <w:bottom w:val="nil"/>
              <w:right w:val="nil"/>
            </w:tcBorders>
            <w:shd w:val="clear" w:color="auto" w:fill="auto"/>
            <w:noWrap/>
            <w:vAlign w:val="center"/>
            <w:hideMark/>
          </w:tcPr>
          <w:p w14:paraId="06D7FEFA"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275D6BA7"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45F7AD4D"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49C02F53"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6CE46083" w14:textId="77777777" w:rsidR="00577B7A" w:rsidRPr="00577B7A" w:rsidRDefault="00577B7A" w:rsidP="00577B7A">
            <w:pPr>
              <w:spacing w:after="0" w:line="240" w:lineRule="auto"/>
              <w:rPr>
                <w:rFonts w:ascii="Times New Roman" w:eastAsia="Times New Roman" w:hAnsi="Times New Roman" w:cs="Times New Roman"/>
                <w:sz w:val="20"/>
                <w:szCs w:val="20"/>
              </w:rPr>
            </w:pPr>
          </w:p>
        </w:tc>
      </w:tr>
      <w:tr w:rsidR="00577B7A" w:rsidRPr="00577B7A" w14:paraId="7F1D5499" w14:textId="77777777" w:rsidTr="6FBEBEEC">
        <w:trPr>
          <w:trHeight w:val="255"/>
        </w:trPr>
        <w:tc>
          <w:tcPr>
            <w:tcW w:w="4000" w:type="dxa"/>
            <w:tcBorders>
              <w:top w:val="nil"/>
              <w:left w:val="nil"/>
              <w:bottom w:val="nil"/>
              <w:right w:val="nil"/>
            </w:tcBorders>
            <w:shd w:val="clear" w:color="auto" w:fill="auto"/>
            <w:noWrap/>
            <w:vAlign w:val="center"/>
            <w:hideMark/>
          </w:tcPr>
          <w:p w14:paraId="0438873E" w14:textId="77777777" w:rsidR="00577B7A" w:rsidRPr="00577B7A" w:rsidRDefault="00577B7A" w:rsidP="00577B7A">
            <w:pPr>
              <w:spacing w:after="0" w:line="240" w:lineRule="auto"/>
              <w:rPr>
                <w:rFonts w:ascii="Arial" w:eastAsia="Times New Roman" w:hAnsi="Arial" w:cs="Arial"/>
                <w:b/>
                <w:bCs/>
                <w:sz w:val="18"/>
                <w:szCs w:val="18"/>
              </w:rPr>
            </w:pPr>
            <w:r w:rsidRPr="00577B7A">
              <w:rPr>
                <w:rFonts w:ascii="Arial" w:eastAsia="Times New Roman" w:hAnsi="Arial" w:cs="Arial"/>
                <w:b/>
                <w:bCs/>
                <w:sz w:val="18"/>
                <w:szCs w:val="18"/>
              </w:rPr>
              <w:t xml:space="preserve">   Personnel Services</w:t>
            </w:r>
          </w:p>
        </w:tc>
        <w:tc>
          <w:tcPr>
            <w:tcW w:w="1117" w:type="dxa"/>
            <w:tcBorders>
              <w:top w:val="nil"/>
              <w:left w:val="nil"/>
              <w:bottom w:val="nil"/>
              <w:right w:val="nil"/>
            </w:tcBorders>
            <w:shd w:val="clear" w:color="auto" w:fill="auto"/>
            <w:noWrap/>
            <w:vAlign w:val="center"/>
            <w:hideMark/>
          </w:tcPr>
          <w:p w14:paraId="07A915F7" w14:textId="77777777" w:rsidR="00577B7A" w:rsidRPr="00577B7A" w:rsidRDefault="00577B7A" w:rsidP="00577B7A">
            <w:pPr>
              <w:spacing w:after="0" w:line="240" w:lineRule="auto"/>
              <w:rPr>
                <w:rFonts w:ascii="Arial" w:eastAsia="Times New Roman" w:hAnsi="Arial" w:cs="Arial"/>
                <w:b/>
                <w:bCs/>
                <w:sz w:val="18"/>
                <w:szCs w:val="18"/>
              </w:rPr>
            </w:pPr>
          </w:p>
        </w:tc>
        <w:tc>
          <w:tcPr>
            <w:tcW w:w="1368" w:type="dxa"/>
            <w:tcBorders>
              <w:top w:val="nil"/>
              <w:left w:val="nil"/>
              <w:bottom w:val="nil"/>
              <w:right w:val="nil"/>
            </w:tcBorders>
            <w:shd w:val="clear" w:color="auto" w:fill="auto"/>
            <w:noWrap/>
            <w:vAlign w:val="center"/>
            <w:hideMark/>
          </w:tcPr>
          <w:p w14:paraId="7CBC604C"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61C72CF5"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31149BD4"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7EAAF246" w14:textId="77777777" w:rsidR="00577B7A" w:rsidRPr="00577B7A" w:rsidRDefault="00577B7A" w:rsidP="00577B7A">
            <w:pPr>
              <w:spacing w:after="0" w:line="240" w:lineRule="auto"/>
              <w:rPr>
                <w:rFonts w:ascii="Times New Roman" w:eastAsia="Times New Roman" w:hAnsi="Times New Roman" w:cs="Times New Roman"/>
                <w:sz w:val="20"/>
                <w:szCs w:val="20"/>
              </w:rPr>
            </w:pPr>
          </w:p>
        </w:tc>
      </w:tr>
      <w:tr w:rsidR="00577B7A" w:rsidRPr="00577B7A" w14:paraId="5588862D" w14:textId="77777777" w:rsidTr="6FBEBEEC">
        <w:trPr>
          <w:trHeight w:val="255"/>
        </w:trPr>
        <w:tc>
          <w:tcPr>
            <w:tcW w:w="4000" w:type="dxa"/>
            <w:tcBorders>
              <w:top w:val="nil"/>
              <w:left w:val="nil"/>
              <w:bottom w:val="nil"/>
              <w:right w:val="nil"/>
            </w:tcBorders>
            <w:shd w:val="clear" w:color="auto" w:fill="auto"/>
            <w:noWrap/>
            <w:vAlign w:val="center"/>
            <w:hideMark/>
          </w:tcPr>
          <w:p w14:paraId="23436473"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Administrative Assistant</w:t>
            </w:r>
          </w:p>
        </w:tc>
        <w:tc>
          <w:tcPr>
            <w:tcW w:w="1117" w:type="dxa"/>
            <w:tcBorders>
              <w:top w:val="nil"/>
              <w:left w:val="nil"/>
              <w:bottom w:val="nil"/>
              <w:right w:val="nil"/>
            </w:tcBorders>
            <w:shd w:val="clear" w:color="auto" w:fill="auto"/>
            <w:noWrap/>
            <w:vAlign w:val="center"/>
            <w:hideMark/>
          </w:tcPr>
          <w:p w14:paraId="6B7154C9"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$4,156.55</w:t>
            </w:r>
          </w:p>
        </w:tc>
        <w:tc>
          <w:tcPr>
            <w:tcW w:w="1368" w:type="dxa"/>
            <w:tcBorders>
              <w:top w:val="nil"/>
              <w:left w:val="nil"/>
              <w:bottom w:val="nil"/>
              <w:right w:val="nil"/>
            </w:tcBorders>
            <w:shd w:val="clear" w:color="auto" w:fill="auto"/>
            <w:noWrap/>
            <w:vAlign w:val="center"/>
            <w:hideMark/>
          </w:tcPr>
          <w:p w14:paraId="75CE880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$27,559.51</w:t>
            </w:r>
          </w:p>
        </w:tc>
        <w:tc>
          <w:tcPr>
            <w:tcW w:w="1368" w:type="dxa"/>
            <w:tcBorders>
              <w:top w:val="nil"/>
              <w:left w:val="nil"/>
              <w:bottom w:val="nil"/>
              <w:right w:val="nil"/>
            </w:tcBorders>
            <w:shd w:val="clear" w:color="auto" w:fill="auto"/>
            <w:noWrap/>
            <w:vAlign w:val="center"/>
            <w:hideMark/>
          </w:tcPr>
          <w:p w14:paraId="0F45225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$37,554.00</w:t>
            </w:r>
          </w:p>
        </w:tc>
        <w:tc>
          <w:tcPr>
            <w:tcW w:w="1240" w:type="dxa"/>
            <w:tcBorders>
              <w:top w:val="nil"/>
              <w:left w:val="nil"/>
              <w:bottom w:val="nil"/>
              <w:right w:val="nil"/>
            </w:tcBorders>
            <w:shd w:val="clear" w:color="auto" w:fill="auto"/>
            <w:noWrap/>
            <w:vAlign w:val="center"/>
            <w:hideMark/>
          </w:tcPr>
          <w:p w14:paraId="6A42A36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-$9,994.49</w:t>
            </w:r>
          </w:p>
        </w:tc>
        <w:tc>
          <w:tcPr>
            <w:tcW w:w="1127" w:type="dxa"/>
            <w:tcBorders>
              <w:top w:val="nil"/>
              <w:left w:val="nil"/>
              <w:bottom w:val="nil"/>
              <w:right w:val="nil"/>
            </w:tcBorders>
            <w:shd w:val="clear" w:color="auto" w:fill="auto"/>
            <w:noWrap/>
            <w:vAlign w:val="center"/>
            <w:hideMark/>
          </w:tcPr>
          <w:p w14:paraId="198319FC"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-26.6136%</w:t>
            </w:r>
          </w:p>
        </w:tc>
      </w:tr>
      <w:tr w:rsidR="00577B7A" w:rsidRPr="00577B7A" w14:paraId="22368B23" w14:textId="77777777" w:rsidTr="6FBEBEEC">
        <w:trPr>
          <w:trHeight w:val="255"/>
        </w:trPr>
        <w:tc>
          <w:tcPr>
            <w:tcW w:w="4000" w:type="dxa"/>
            <w:tcBorders>
              <w:top w:val="nil"/>
              <w:left w:val="nil"/>
              <w:bottom w:val="nil"/>
              <w:right w:val="nil"/>
            </w:tcBorders>
            <w:shd w:val="clear" w:color="auto" w:fill="auto"/>
            <w:noWrap/>
            <w:vAlign w:val="center"/>
            <w:hideMark/>
          </w:tcPr>
          <w:p w14:paraId="71905DF0"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Administrative Assistant O/T</w:t>
            </w:r>
          </w:p>
        </w:tc>
        <w:tc>
          <w:tcPr>
            <w:tcW w:w="1117" w:type="dxa"/>
            <w:tcBorders>
              <w:top w:val="nil"/>
              <w:left w:val="nil"/>
              <w:bottom w:val="nil"/>
              <w:right w:val="nil"/>
            </w:tcBorders>
            <w:shd w:val="clear" w:color="auto" w:fill="auto"/>
            <w:noWrap/>
            <w:vAlign w:val="center"/>
            <w:hideMark/>
          </w:tcPr>
          <w:p w14:paraId="4A70A81D"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$38.41</w:t>
            </w:r>
          </w:p>
        </w:tc>
        <w:tc>
          <w:tcPr>
            <w:tcW w:w="1368" w:type="dxa"/>
            <w:tcBorders>
              <w:top w:val="nil"/>
              <w:left w:val="nil"/>
              <w:bottom w:val="nil"/>
              <w:right w:val="nil"/>
            </w:tcBorders>
            <w:shd w:val="clear" w:color="auto" w:fill="auto"/>
            <w:noWrap/>
            <w:vAlign w:val="center"/>
            <w:hideMark/>
          </w:tcPr>
          <w:p w14:paraId="5EEE37F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$516.40</w:t>
            </w:r>
          </w:p>
        </w:tc>
        <w:tc>
          <w:tcPr>
            <w:tcW w:w="1368" w:type="dxa"/>
            <w:tcBorders>
              <w:top w:val="nil"/>
              <w:left w:val="nil"/>
              <w:bottom w:val="nil"/>
              <w:right w:val="nil"/>
            </w:tcBorders>
            <w:shd w:val="clear" w:color="auto" w:fill="auto"/>
            <w:noWrap/>
            <w:vAlign w:val="center"/>
            <w:hideMark/>
          </w:tcPr>
          <w:p w14:paraId="73E64AAF"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$1,280.00</w:t>
            </w:r>
          </w:p>
        </w:tc>
        <w:tc>
          <w:tcPr>
            <w:tcW w:w="1240" w:type="dxa"/>
            <w:tcBorders>
              <w:top w:val="nil"/>
              <w:left w:val="nil"/>
              <w:bottom w:val="nil"/>
              <w:right w:val="nil"/>
            </w:tcBorders>
            <w:shd w:val="clear" w:color="auto" w:fill="auto"/>
            <w:noWrap/>
            <w:vAlign w:val="center"/>
            <w:hideMark/>
          </w:tcPr>
          <w:p w14:paraId="64CC05BF"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-$763.60</w:t>
            </w:r>
          </w:p>
        </w:tc>
        <w:tc>
          <w:tcPr>
            <w:tcW w:w="1127" w:type="dxa"/>
            <w:tcBorders>
              <w:top w:val="nil"/>
              <w:left w:val="nil"/>
              <w:bottom w:val="nil"/>
              <w:right w:val="nil"/>
            </w:tcBorders>
            <w:shd w:val="clear" w:color="auto" w:fill="auto"/>
            <w:noWrap/>
            <w:vAlign w:val="center"/>
            <w:hideMark/>
          </w:tcPr>
          <w:p w14:paraId="02055911"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-59.6563%</w:t>
            </w:r>
          </w:p>
        </w:tc>
      </w:tr>
      <w:tr w:rsidR="00577B7A" w:rsidRPr="00577B7A" w14:paraId="28A55B26" w14:textId="77777777" w:rsidTr="6FBEBEEC">
        <w:trPr>
          <w:trHeight w:val="255"/>
        </w:trPr>
        <w:tc>
          <w:tcPr>
            <w:tcW w:w="4000" w:type="dxa"/>
            <w:tcBorders>
              <w:top w:val="nil"/>
              <w:left w:val="nil"/>
              <w:bottom w:val="nil"/>
              <w:right w:val="nil"/>
            </w:tcBorders>
            <w:shd w:val="clear" w:color="auto" w:fill="auto"/>
            <w:noWrap/>
            <w:vAlign w:val="center"/>
            <w:hideMark/>
          </w:tcPr>
          <w:p w14:paraId="21848CC5"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Assistant Fire Chief</w:t>
            </w:r>
          </w:p>
        </w:tc>
        <w:tc>
          <w:tcPr>
            <w:tcW w:w="1117" w:type="dxa"/>
            <w:tcBorders>
              <w:top w:val="nil"/>
              <w:left w:val="nil"/>
              <w:bottom w:val="nil"/>
              <w:right w:val="nil"/>
            </w:tcBorders>
            <w:shd w:val="clear" w:color="auto" w:fill="auto"/>
            <w:noWrap/>
            <w:vAlign w:val="center"/>
            <w:hideMark/>
          </w:tcPr>
          <w:p w14:paraId="75191DE1"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$9,651.25</w:t>
            </w:r>
          </w:p>
        </w:tc>
        <w:tc>
          <w:tcPr>
            <w:tcW w:w="1368" w:type="dxa"/>
            <w:tcBorders>
              <w:top w:val="nil"/>
              <w:left w:val="nil"/>
              <w:bottom w:val="nil"/>
              <w:right w:val="nil"/>
            </w:tcBorders>
            <w:shd w:val="clear" w:color="auto" w:fill="auto"/>
            <w:noWrap/>
            <w:vAlign w:val="center"/>
            <w:hideMark/>
          </w:tcPr>
          <w:p w14:paraId="5F9C4968"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$53,708.12</w:t>
            </w:r>
          </w:p>
        </w:tc>
        <w:tc>
          <w:tcPr>
            <w:tcW w:w="1368" w:type="dxa"/>
            <w:tcBorders>
              <w:top w:val="nil"/>
              <w:left w:val="nil"/>
              <w:bottom w:val="nil"/>
              <w:right w:val="nil"/>
            </w:tcBorders>
            <w:shd w:val="clear" w:color="auto" w:fill="auto"/>
            <w:noWrap/>
            <w:vAlign w:val="center"/>
            <w:hideMark/>
          </w:tcPr>
          <w:p w14:paraId="09B9009D"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$77,174.00</w:t>
            </w:r>
          </w:p>
        </w:tc>
        <w:tc>
          <w:tcPr>
            <w:tcW w:w="1240" w:type="dxa"/>
            <w:tcBorders>
              <w:top w:val="nil"/>
              <w:left w:val="nil"/>
              <w:bottom w:val="nil"/>
              <w:right w:val="nil"/>
            </w:tcBorders>
            <w:shd w:val="clear" w:color="auto" w:fill="auto"/>
            <w:noWrap/>
            <w:vAlign w:val="center"/>
            <w:hideMark/>
          </w:tcPr>
          <w:p w14:paraId="195934B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-$23,465.88</w:t>
            </w:r>
          </w:p>
        </w:tc>
        <w:tc>
          <w:tcPr>
            <w:tcW w:w="1127" w:type="dxa"/>
            <w:tcBorders>
              <w:top w:val="nil"/>
              <w:left w:val="nil"/>
              <w:bottom w:val="nil"/>
              <w:right w:val="nil"/>
            </w:tcBorders>
            <w:shd w:val="clear" w:color="auto" w:fill="auto"/>
            <w:noWrap/>
            <w:vAlign w:val="center"/>
            <w:hideMark/>
          </w:tcPr>
          <w:p w14:paraId="0E492F39"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-30.4065%</w:t>
            </w:r>
          </w:p>
        </w:tc>
      </w:tr>
      <w:tr w:rsidR="00577B7A" w:rsidRPr="00577B7A" w14:paraId="51322E09" w14:textId="77777777" w:rsidTr="6FBEBEEC">
        <w:trPr>
          <w:trHeight w:val="255"/>
        </w:trPr>
        <w:tc>
          <w:tcPr>
            <w:tcW w:w="4000" w:type="dxa"/>
            <w:tcBorders>
              <w:top w:val="nil"/>
              <w:left w:val="nil"/>
              <w:bottom w:val="nil"/>
              <w:right w:val="nil"/>
            </w:tcBorders>
            <w:shd w:val="clear" w:color="auto" w:fill="auto"/>
            <w:noWrap/>
            <w:vAlign w:val="center"/>
            <w:hideMark/>
          </w:tcPr>
          <w:p w14:paraId="6AA6988B"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Employee Benefits</w:t>
            </w:r>
          </w:p>
        </w:tc>
        <w:tc>
          <w:tcPr>
            <w:tcW w:w="1117" w:type="dxa"/>
            <w:tcBorders>
              <w:top w:val="nil"/>
              <w:left w:val="nil"/>
              <w:bottom w:val="nil"/>
              <w:right w:val="nil"/>
            </w:tcBorders>
            <w:shd w:val="clear" w:color="auto" w:fill="auto"/>
            <w:noWrap/>
            <w:vAlign w:val="center"/>
            <w:hideMark/>
          </w:tcPr>
          <w:p w14:paraId="1437013D"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$12,706.18</w:t>
            </w:r>
          </w:p>
        </w:tc>
        <w:tc>
          <w:tcPr>
            <w:tcW w:w="1368" w:type="dxa"/>
            <w:tcBorders>
              <w:top w:val="nil"/>
              <w:left w:val="nil"/>
              <w:bottom w:val="nil"/>
              <w:right w:val="nil"/>
            </w:tcBorders>
            <w:shd w:val="clear" w:color="auto" w:fill="auto"/>
            <w:noWrap/>
            <w:vAlign w:val="center"/>
            <w:hideMark/>
          </w:tcPr>
          <w:p w14:paraId="1D37347D"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$116,335.62</w:t>
            </w:r>
          </w:p>
        </w:tc>
        <w:tc>
          <w:tcPr>
            <w:tcW w:w="1368" w:type="dxa"/>
            <w:tcBorders>
              <w:top w:val="nil"/>
              <w:left w:val="nil"/>
              <w:bottom w:val="nil"/>
              <w:right w:val="nil"/>
            </w:tcBorders>
            <w:shd w:val="clear" w:color="auto" w:fill="auto"/>
            <w:noWrap/>
            <w:vAlign w:val="center"/>
            <w:hideMark/>
          </w:tcPr>
          <w:p w14:paraId="69E5632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$183,359.00</w:t>
            </w:r>
          </w:p>
        </w:tc>
        <w:tc>
          <w:tcPr>
            <w:tcW w:w="1240" w:type="dxa"/>
            <w:tcBorders>
              <w:top w:val="nil"/>
              <w:left w:val="nil"/>
              <w:bottom w:val="nil"/>
              <w:right w:val="nil"/>
            </w:tcBorders>
            <w:shd w:val="clear" w:color="auto" w:fill="auto"/>
            <w:noWrap/>
            <w:vAlign w:val="center"/>
            <w:hideMark/>
          </w:tcPr>
          <w:p w14:paraId="20196413"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-$67,023.38</w:t>
            </w:r>
          </w:p>
        </w:tc>
        <w:tc>
          <w:tcPr>
            <w:tcW w:w="1127" w:type="dxa"/>
            <w:tcBorders>
              <w:top w:val="nil"/>
              <w:left w:val="nil"/>
              <w:bottom w:val="nil"/>
              <w:right w:val="nil"/>
            </w:tcBorders>
            <w:shd w:val="clear" w:color="auto" w:fill="auto"/>
            <w:noWrap/>
            <w:vAlign w:val="center"/>
            <w:hideMark/>
          </w:tcPr>
          <w:p w14:paraId="0920FA62"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-36.5531%</w:t>
            </w:r>
          </w:p>
        </w:tc>
      </w:tr>
      <w:tr w:rsidR="00577B7A" w:rsidRPr="00577B7A" w14:paraId="2FAE355A" w14:textId="77777777" w:rsidTr="6FBEBEEC">
        <w:trPr>
          <w:trHeight w:val="255"/>
        </w:trPr>
        <w:tc>
          <w:tcPr>
            <w:tcW w:w="4000" w:type="dxa"/>
            <w:tcBorders>
              <w:top w:val="nil"/>
              <w:left w:val="nil"/>
              <w:bottom w:val="nil"/>
              <w:right w:val="nil"/>
            </w:tcBorders>
            <w:shd w:val="clear" w:color="auto" w:fill="auto"/>
            <w:noWrap/>
            <w:vAlign w:val="center"/>
            <w:hideMark/>
          </w:tcPr>
          <w:p w14:paraId="0D1CDE19"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Fire Chief</w:t>
            </w:r>
          </w:p>
        </w:tc>
        <w:tc>
          <w:tcPr>
            <w:tcW w:w="1117" w:type="dxa"/>
            <w:tcBorders>
              <w:top w:val="nil"/>
              <w:left w:val="nil"/>
              <w:bottom w:val="nil"/>
              <w:right w:val="nil"/>
            </w:tcBorders>
            <w:shd w:val="clear" w:color="auto" w:fill="auto"/>
            <w:noWrap/>
            <w:vAlign w:val="center"/>
            <w:hideMark/>
          </w:tcPr>
          <w:p w14:paraId="27811BDB"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$11,896.50</w:t>
            </w:r>
          </w:p>
        </w:tc>
        <w:tc>
          <w:tcPr>
            <w:tcW w:w="1368" w:type="dxa"/>
            <w:tcBorders>
              <w:top w:val="nil"/>
              <w:left w:val="nil"/>
              <w:bottom w:val="nil"/>
              <w:right w:val="nil"/>
            </w:tcBorders>
            <w:shd w:val="clear" w:color="auto" w:fill="auto"/>
            <w:noWrap/>
            <w:vAlign w:val="center"/>
            <w:hideMark/>
          </w:tcPr>
          <w:p w14:paraId="1F1671EF"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$62,109.01</w:t>
            </w:r>
          </w:p>
        </w:tc>
        <w:tc>
          <w:tcPr>
            <w:tcW w:w="1368" w:type="dxa"/>
            <w:tcBorders>
              <w:top w:val="nil"/>
              <w:left w:val="nil"/>
              <w:bottom w:val="nil"/>
              <w:right w:val="nil"/>
            </w:tcBorders>
            <w:shd w:val="clear" w:color="auto" w:fill="auto"/>
            <w:noWrap/>
            <w:vAlign w:val="center"/>
            <w:hideMark/>
          </w:tcPr>
          <w:p w14:paraId="3B1D9B57"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$84,975.00</w:t>
            </w:r>
          </w:p>
        </w:tc>
        <w:tc>
          <w:tcPr>
            <w:tcW w:w="1240" w:type="dxa"/>
            <w:tcBorders>
              <w:top w:val="nil"/>
              <w:left w:val="nil"/>
              <w:bottom w:val="nil"/>
              <w:right w:val="nil"/>
            </w:tcBorders>
            <w:shd w:val="clear" w:color="auto" w:fill="auto"/>
            <w:noWrap/>
            <w:vAlign w:val="center"/>
            <w:hideMark/>
          </w:tcPr>
          <w:p w14:paraId="79DD3750"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-$22,865.99</w:t>
            </w:r>
          </w:p>
        </w:tc>
        <w:tc>
          <w:tcPr>
            <w:tcW w:w="1127" w:type="dxa"/>
            <w:tcBorders>
              <w:top w:val="nil"/>
              <w:left w:val="nil"/>
              <w:bottom w:val="nil"/>
              <w:right w:val="nil"/>
            </w:tcBorders>
            <w:shd w:val="clear" w:color="auto" w:fill="auto"/>
            <w:noWrap/>
            <w:vAlign w:val="center"/>
            <w:hideMark/>
          </w:tcPr>
          <w:p w14:paraId="369FE8A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-26.9091%</w:t>
            </w:r>
          </w:p>
        </w:tc>
      </w:tr>
      <w:tr w:rsidR="00577B7A" w:rsidRPr="00577B7A" w14:paraId="4D583E3D" w14:textId="77777777" w:rsidTr="6FBEBEEC">
        <w:trPr>
          <w:trHeight w:val="255"/>
        </w:trPr>
        <w:tc>
          <w:tcPr>
            <w:tcW w:w="4000" w:type="dxa"/>
            <w:tcBorders>
              <w:top w:val="nil"/>
              <w:left w:val="nil"/>
              <w:bottom w:val="nil"/>
              <w:right w:val="nil"/>
            </w:tcBorders>
            <w:shd w:val="clear" w:color="auto" w:fill="auto"/>
            <w:noWrap/>
            <w:vAlign w:val="center"/>
            <w:hideMark/>
          </w:tcPr>
          <w:p w14:paraId="494184E0"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Part-Time Employees</w:t>
            </w:r>
          </w:p>
        </w:tc>
        <w:tc>
          <w:tcPr>
            <w:tcW w:w="1117" w:type="dxa"/>
            <w:tcBorders>
              <w:top w:val="nil"/>
              <w:left w:val="nil"/>
              <w:bottom w:val="nil"/>
              <w:right w:val="nil"/>
            </w:tcBorders>
            <w:shd w:val="clear" w:color="auto" w:fill="auto"/>
            <w:noWrap/>
            <w:vAlign w:val="center"/>
            <w:hideMark/>
          </w:tcPr>
          <w:p w14:paraId="719374A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40EEADA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$17,941.25</w:t>
            </w:r>
          </w:p>
        </w:tc>
        <w:tc>
          <w:tcPr>
            <w:tcW w:w="1368" w:type="dxa"/>
            <w:tcBorders>
              <w:top w:val="nil"/>
              <w:left w:val="nil"/>
              <w:bottom w:val="nil"/>
              <w:right w:val="nil"/>
            </w:tcBorders>
            <w:shd w:val="clear" w:color="auto" w:fill="auto"/>
            <w:noWrap/>
            <w:vAlign w:val="center"/>
            <w:hideMark/>
          </w:tcPr>
          <w:p w14:paraId="1F8936C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$23,520.00</w:t>
            </w:r>
          </w:p>
        </w:tc>
        <w:tc>
          <w:tcPr>
            <w:tcW w:w="1240" w:type="dxa"/>
            <w:tcBorders>
              <w:top w:val="nil"/>
              <w:left w:val="nil"/>
              <w:bottom w:val="nil"/>
              <w:right w:val="nil"/>
            </w:tcBorders>
            <w:shd w:val="clear" w:color="auto" w:fill="auto"/>
            <w:noWrap/>
            <w:vAlign w:val="center"/>
            <w:hideMark/>
          </w:tcPr>
          <w:p w14:paraId="6E07A9A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-$5,578.75</w:t>
            </w:r>
          </w:p>
        </w:tc>
        <w:tc>
          <w:tcPr>
            <w:tcW w:w="1127" w:type="dxa"/>
            <w:tcBorders>
              <w:top w:val="nil"/>
              <w:left w:val="nil"/>
              <w:bottom w:val="nil"/>
              <w:right w:val="nil"/>
            </w:tcBorders>
            <w:shd w:val="clear" w:color="auto" w:fill="auto"/>
            <w:noWrap/>
            <w:vAlign w:val="center"/>
            <w:hideMark/>
          </w:tcPr>
          <w:p w14:paraId="3704C722"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-23.7192%</w:t>
            </w:r>
          </w:p>
        </w:tc>
      </w:tr>
      <w:tr w:rsidR="00577B7A" w:rsidRPr="00577B7A" w14:paraId="796AC658" w14:textId="77777777" w:rsidTr="6FBEBEEC">
        <w:trPr>
          <w:trHeight w:val="255"/>
        </w:trPr>
        <w:tc>
          <w:tcPr>
            <w:tcW w:w="4000" w:type="dxa"/>
            <w:tcBorders>
              <w:top w:val="nil"/>
              <w:left w:val="nil"/>
              <w:bottom w:val="nil"/>
              <w:right w:val="nil"/>
            </w:tcBorders>
            <w:shd w:val="clear" w:color="auto" w:fill="auto"/>
            <w:noWrap/>
            <w:vAlign w:val="center"/>
            <w:hideMark/>
          </w:tcPr>
          <w:p w14:paraId="4D5890A9"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Payroll Taxes</w:t>
            </w:r>
          </w:p>
        </w:tc>
        <w:tc>
          <w:tcPr>
            <w:tcW w:w="1117" w:type="dxa"/>
            <w:tcBorders>
              <w:top w:val="nil"/>
              <w:left w:val="nil"/>
              <w:bottom w:val="nil"/>
              <w:right w:val="nil"/>
            </w:tcBorders>
            <w:shd w:val="clear" w:color="auto" w:fill="auto"/>
            <w:noWrap/>
            <w:vAlign w:val="center"/>
            <w:hideMark/>
          </w:tcPr>
          <w:p w14:paraId="59B28FD1"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$3,187.65</w:t>
            </w:r>
          </w:p>
        </w:tc>
        <w:tc>
          <w:tcPr>
            <w:tcW w:w="1368" w:type="dxa"/>
            <w:tcBorders>
              <w:top w:val="nil"/>
              <w:left w:val="nil"/>
              <w:bottom w:val="nil"/>
              <w:right w:val="nil"/>
            </w:tcBorders>
            <w:shd w:val="clear" w:color="auto" w:fill="auto"/>
            <w:noWrap/>
            <w:vAlign w:val="center"/>
            <w:hideMark/>
          </w:tcPr>
          <w:p w14:paraId="32441866"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$28,881.03</w:t>
            </w:r>
          </w:p>
        </w:tc>
        <w:tc>
          <w:tcPr>
            <w:tcW w:w="1368" w:type="dxa"/>
            <w:tcBorders>
              <w:top w:val="nil"/>
              <w:left w:val="nil"/>
              <w:bottom w:val="nil"/>
              <w:right w:val="nil"/>
            </w:tcBorders>
            <w:shd w:val="clear" w:color="auto" w:fill="auto"/>
            <w:noWrap/>
            <w:vAlign w:val="center"/>
            <w:hideMark/>
          </w:tcPr>
          <w:p w14:paraId="7968C1DD"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$42,783.00</w:t>
            </w:r>
          </w:p>
        </w:tc>
        <w:tc>
          <w:tcPr>
            <w:tcW w:w="1240" w:type="dxa"/>
            <w:tcBorders>
              <w:top w:val="nil"/>
              <w:left w:val="nil"/>
              <w:bottom w:val="nil"/>
              <w:right w:val="nil"/>
            </w:tcBorders>
            <w:shd w:val="clear" w:color="auto" w:fill="auto"/>
            <w:noWrap/>
            <w:vAlign w:val="center"/>
            <w:hideMark/>
          </w:tcPr>
          <w:p w14:paraId="42E2400F"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-$13,901.97</w:t>
            </w:r>
          </w:p>
        </w:tc>
        <w:tc>
          <w:tcPr>
            <w:tcW w:w="1127" w:type="dxa"/>
            <w:tcBorders>
              <w:top w:val="nil"/>
              <w:left w:val="nil"/>
              <w:bottom w:val="nil"/>
              <w:right w:val="nil"/>
            </w:tcBorders>
            <w:shd w:val="clear" w:color="auto" w:fill="auto"/>
            <w:noWrap/>
            <w:vAlign w:val="center"/>
            <w:hideMark/>
          </w:tcPr>
          <w:p w14:paraId="7CC05431"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-32.4941%</w:t>
            </w:r>
          </w:p>
        </w:tc>
      </w:tr>
      <w:tr w:rsidR="00577B7A" w:rsidRPr="00577B7A" w14:paraId="74F614EC" w14:textId="77777777" w:rsidTr="6FBEBEEC">
        <w:trPr>
          <w:trHeight w:val="255"/>
        </w:trPr>
        <w:tc>
          <w:tcPr>
            <w:tcW w:w="4000" w:type="dxa"/>
            <w:tcBorders>
              <w:top w:val="nil"/>
              <w:left w:val="nil"/>
              <w:bottom w:val="nil"/>
              <w:right w:val="nil"/>
            </w:tcBorders>
            <w:shd w:val="clear" w:color="auto" w:fill="auto"/>
            <w:noWrap/>
            <w:vAlign w:val="center"/>
            <w:hideMark/>
          </w:tcPr>
          <w:p w14:paraId="10482990"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PERS</w:t>
            </w:r>
          </w:p>
        </w:tc>
        <w:tc>
          <w:tcPr>
            <w:tcW w:w="1117" w:type="dxa"/>
            <w:tcBorders>
              <w:top w:val="nil"/>
              <w:left w:val="nil"/>
              <w:bottom w:val="nil"/>
              <w:right w:val="nil"/>
            </w:tcBorders>
            <w:shd w:val="clear" w:color="auto" w:fill="auto"/>
            <w:noWrap/>
            <w:vAlign w:val="center"/>
            <w:hideMark/>
          </w:tcPr>
          <w:p w14:paraId="3B6F3C13"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$8,448.72</w:t>
            </w:r>
          </w:p>
        </w:tc>
        <w:tc>
          <w:tcPr>
            <w:tcW w:w="1368" w:type="dxa"/>
            <w:tcBorders>
              <w:top w:val="nil"/>
              <w:left w:val="nil"/>
              <w:bottom w:val="nil"/>
              <w:right w:val="nil"/>
            </w:tcBorders>
            <w:shd w:val="clear" w:color="auto" w:fill="auto"/>
            <w:noWrap/>
            <w:vAlign w:val="center"/>
            <w:hideMark/>
          </w:tcPr>
          <w:p w14:paraId="356078AC"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$87,377.40</w:t>
            </w:r>
          </w:p>
        </w:tc>
        <w:tc>
          <w:tcPr>
            <w:tcW w:w="1368" w:type="dxa"/>
            <w:tcBorders>
              <w:top w:val="nil"/>
              <w:left w:val="nil"/>
              <w:bottom w:val="nil"/>
              <w:right w:val="nil"/>
            </w:tcBorders>
            <w:shd w:val="clear" w:color="auto" w:fill="auto"/>
            <w:noWrap/>
            <w:vAlign w:val="center"/>
            <w:hideMark/>
          </w:tcPr>
          <w:p w14:paraId="51023B2C"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$122,725.00</w:t>
            </w:r>
          </w:p>
        </w:tc>
        <w:tc>
          <w:tcPr>
            <w:tcW w:w="1240" w:type="dxa"/>
            <w:tcBorders>
              <w:top w:val="nil"/>
              <w:left w:val="nil"/>
              <w:bottom w:val="nil"/>
              <w:right w:val="nil"/>
            </w:tcBorders>
            <w:shd w:val="clear" w:color="auto" w:fill="auto"/>
            <w:noWrap/>
            <w:vAlign w:val="center"/>
            <w:hideMark/>
          </w:tcPr>
          <w:p w14:paraId="5DA4D4E9"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-$35,347.60</w:t>
            </w:r>
          </w:p>
        </w:tc>
        <w:tc>
          <w:tcPr>
            <w:tcW w:w="1127" w:type="dxa"/>
            <w:tcBorders>
              <w:top w:val="nil"/>
              <w:left w:val="nil"/>
              <w:bottom w:val="nil"/>
              <w:right w:val="nil"/>
            </w:tcBorders>
            <w:shd w:val="clear" w:color="auto" w:fill="auto"/>
            <w:noWrap/>
            <w:vAlign w:val="center"/>
            <w:hideMark/>
          </w:tcPr>
          <w:p w14:paraId="1788C4E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-28.8023%</w:t>
            </w:r>
          </w:p>
        </w:tc>
      </w:tr>
      <w:tr w:rsidR="00577B7A" w:rsidRPr="00577B7A" w14:paraId="1250A706" w14:textId="77777777" w:rsidTr="6FBEBEEC">
        <w:trPr>
          <w:trHeight w:val="255"/>
        </w:trPr>
        <w:tc>
          <w:tcPr>
            <w:tcW w:w="4000" w:type="dxa"/>
            <w:tcBorders>
              <w:top w:val="nil"/>
              <w:left w:val="nil"/>
              <w:bottom w:val="nil"/>
              <w:right w:val="nil"/>
            </w:tcBorders>
            <w:shd w:val="clear" w:color="auto" w:fill="auto"/>
            <w:noWrap/>
            <w:vAlign w:val="center"/>
            <w:hideMark/>
          </w:tcPr>
          <w:p w14:paraId="1F8DA77C"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Shift Personnel</w:t>
            </w:r>
          </w:p>
        </w:tc>
        <w:tc>
          <w:tcPr>
            <w:tcW w:w="1117" w:type="dxa"/>
            <w:tcBorders>
              <w:top w:val="nil"/>
              <w:left w:val="nil"/>
              <w:bottom w:val="nil"/>
              <w:right w:val="nil"/>
            </w:tcBorders>
            <w:shd w:val="clear" w:color="auto" w:fill="auto"/>
            <w:noWrap/>
            <w:vAlign w:val="center"/>
            <w:hideMark/>
          </w:tcPr>
          <w:p w14:paraId="185EFC5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$6,802.67</w:t>
            </w:r>
          </w:p>
        </w:tc>
        <w:tc>
          <w:tcPr>
            <w:tcW w:w="1368" w:type="dxa"/>
            <w:tcBorders>
              <w:top w:val="nil"/>
              <w:left w:val="nil"/>
              <w:bottom w:val="nil"/>
              <w:right w:val="nil"/>
            </w:tcBorders>
            <w:shd w:val="clear" w:color="auto" w:fill="auto"/>
            <w:noWrap/>
            <w:vAlign w:val="center"/>
            <w:hideMark/>
          </w:tcPr>
          <w:p w14:paraId="0F045E18"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$135,431.53</w:t>
            </w:r>
          </w:p>
        </w:tc>
        <w:tc>
          <w:tcPr>
            <w:tcW w:w="1368" w:type="dxa"/>
            <w:tcBorders>
              <w:top w:val="nil"/>
              <w:left w:val="nil"/>
              <w:bottom w:val="nil"/>
              <w:right w:val="nil"/>
            </w:tcBorders>
            <w:shd w:val="clear" w:color="auto" w:fill="auto"/>
            <w:noWrap/>
            <w:vAlign w:val="center"/>
            <w:hideMark/>
          </w:tcPr>
          <w:p w14:paraId="359A7E2F"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$181,300.00</w:t>
            </w:r>
          </w:p>
        </w:tc>
        <w:tc>
          <w:tcPr>
            <w:tcW w:w="1240" w:type="dxa"/>
            <w:tcBorders>
              <w:top w:val="nil"/>
              <w:left w:val="nil"/>
              <w:bottom w:val="nil"/>
              <w:right w:val="nil"/>
            </w:tcBorders>
            <w:shd w:val="clear" w:color="auto" w:fill="auto"/>
            <w:noWrap/>
            <w:vAlign w:val="center"/>
            <w:hideMark/>
          </w:tcPr>
          <w:p w14:paraId="02E7A526"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-$45,868.47</w:t>
            </w:r>
          </w:p>
        </w:tc>
        <w:tc>
          <w:tcPr>
            <w:tcW w:w="1127" w:type="dxa"/>
            <w:tcBorders>
              <w:top w:val="nil"/>
              <w:left w:val="nil"/>
              <w:bottom w:val="nil"/>
              <w:right w:val="nil"/>
            </w:tcBorders>
            <w:shd w:val="clear" w:color="auto" w:fill="auto"/>
            <w:noWrap/>
            <w:vAlign w:val="center"/>
            <w:hideMark/>
          </w:tcPr>
          <w:p w14:paraId="0BB74EA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-25.2998%</w:t>
            </w:r>
          </w:p>
        </w:tc>
      </w:tr>
      <w:tr w:rsidR="00577B7A" w:rsidRPr="00577B7A" w14:paraId="75FE0CCF" w14:textId="77777777" w:rsidTr="6FBEBEEC">
        <w:trPr>
          <w:trHeight w:val="255"/>
        </w:trPr>
        <w:tc>
          <w:tcPr>
            <w:tcW w:w="4000" w:type="dxa"/>
            <w:tcBorders>
              <w:top w:val="nil"/>
              <w:left w:val="nil"/>
              <w:bottom w:val="nil"/>
              <w:right w:val="nil"/>
            </w:tcBorders>
            <w:shd w:val="clear" w:color="auto" w:fill="auto"/>
            <w:noWrap/>
            <w:vAlign w:val="center"/>
            <w:hideMark/>
          </w:tcPr>
          <w:p w14:paraId="3B24598D"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Shift Personnel Overtime</w:t>
            </w:r>
          </w:p>
        </w:tc>
        <w:tc>
          <w:tcPr>
            <w:tcW w:w="1117" w:type="dxa"/>
            <w:tcBorders>
              <w:top w:val="nil"/>
              <w:left w:val="nil"/>
              <w:bottom w:val="nil"/>
              <w:right w:val="nil"/>
            </w:tcBorders>
            <w:shd w:val="clear" w:color="auto" w:fill="auto"/>
            <w:noWrap/>
            <w:vAlign w:val="center"/>
            <w:hideMark/>
          </w:tcPr>
          <w:p w14:paraId="7C8C52A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$392.89</w:t>
            </w:r>
          </w:p>
        </w:tc>
        <w:tc>
          <w:tcPr>
            <w:tcW w:w="1368" w:type="dxa"/>
            <w:tcBorders>
              <w:top w:val="nil"/>
              <w:left w:val="nil"/>
              <w:bottom w:val="nil"/>
              <w:right w:val="nil"/>
            </w:tcBorders>
            <w:shd w:val="clear" w:color="auto" w:fill="auto"/>
            <w:noWrap/>
            <w:vAlign w:val="center"/>
            <w:hideMark/>
          </w:tcPr>
          <w:p w14:paraId="2E4B72FD"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$21,288.54</w:t>
            </w:r>
          </w:p>
        </w:tc>
        <w:tc>
          <w:tcPr>
            <w:tcW w:w="1368" w:type="dxa"/>
            <w:tcBorders>
              <w:top w:val="nil"/>
              <w:left w:val="nil"/>
              <w:bottom w:val="nil"/>
              <w:right w:val="nil"/>
            </w:tcBorders>
            <w:shd w:val="clear" w:color="auto" w:fill="auto"/>
            <w:noWrap/>
            <w:vAlign w:val="center"/>
            <w:hideMark/>
          </w:tcPr>
          <w:p w14:paraId="1F870EE2"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$44,571.00</w:t>
            </w:r>
          </w:p>
        </w:tc>
        <w:tc>
          <w:tcPr>
            <w:tcW w:w="1240" w:type="dxa"/>
            <w:tcBorders>
              <w:top w:val="nil"/>
              <w:left w:val="nil"/>
              <w:bottom w:val="nil"/>
              <w:right w:val="nil"/>
            </w:tcBorders>
            <w:shd w:val="clear" w:color="auto" w:fill="auto"/>
            <w:noWrap/>
            <w:vAlign w:val="center"/>
            <w:hideMark/>
          </w:tcPr>
          <w:p w14:paraId="1B52A5B5"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-$23,282.46</w:t>
            </w:r>
          </w:p>
        </w:tc>
        <w:tc>
          <w:tcPr>
            <w:tcW w:w="1127" w:type="dxa"/>
            <w:tcBorders>
              <w:top w:val="nil"/>
              <w:left w:val="nil"/>
              <w:bottom w:val="nil"/>
              <w:right w:val="nil"/>
            </w:tcBorders>
            <w:shd w:val="clear" w:color="auto" w:fill="auto"/>
            <w:noWrap/>
            <w:vAlign w:val="center"/>
            <w:hideMark/>
          </w:tcPr>
          <w:p w14:paraId="4CABCDAC"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-52.2368%</w:t>
            </w:r>
          </w:p>
        </w:tc>
      </w:tr>
      <w:tr w:rsidR="00577B7A" w:rsidRPr="00577B7A" w14:paraId="374552F7" w14:textId="77777777" w:rsidTr="6FBEBEEC">
        <w:trPr>
          <w:trHeight w:val="255"/>
        </w:trPr>
        <w:tc>
          <w:tcPr>
            <w:tcW w:w="4000" w:type="dxa"/>
            <w:tcBorders>
              <w:top w:val="nil"/>
              <w:left w:val="nil"/>
              <w:bottom w:val="nil"/>
              <w:right w:val="nil"/>
            </w:tcBorders>
            <w:shd w:val="clear" w:color="auto" w:fill="auto"/>
            <w:noWrap/>
            <w:vAlign w:val="center"/>
            <w:hideMark/>
          </w:tcPr>
          <w:p w14:paraId="2E3E4C6C"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Student Volunteer Stipends</w:t>
            </w:r>
          </w:p>
        </w:tc>
        <w:tc>
          <w:tcPr>
            <w:tcW w:w="1117" w:type="dxa"/>
            <w:tcBorders>
              <w:top w:val="nil"/>
              <w:left w:val="nil"/>
              <w:bottom w:val="nil"/>
              <w:right w:val="nil"/>
            </w:tcBorders>
            <w:shd w:val="clear" w:color="auto" w:fill="auto"/>
            <w:noWrap/>
            <w:vAlign w:val="center"/>
            <w:hideMark/>
          </w:tcPr>
          <w:p w14:paraId="2706A261"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$810.00</w:t>
            </w:r>
          </w:p>
        </w:tc>
        <w:tc>
          <w:tcPr>
            <w:tcW w:w="1368" w:type="dxa"/>
            <w:tcBorders>
              <w:top w:val="nil"/>
              <w:left w:val="nil"/>
              <w:bottom w:val="nil"/>
              <w:right w:val="nil"/>
            </w:tcBorders>
            <w:shd w:val="clear" w:color="auto" w:fill="auto"/>
            <w:noWrap/>
            <w:vAlign w:val="center"/>
            <w:hideMark/>
          </w:tcPr>
          <w:p w14:paraId="4490203B"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$4,725.00</w:t>
            </w:r>
          </w:p>
        </w:tc>
        <w:tc>
          <w:tcPr>
            <w:tcW w:w="1368" w:type="dxa"/>
            <w:tcBorders>
              <w:top w:val="nil"/>
              <w:left w:val="nil"/>
              <w:bottom w:val="nil"/>
              <w:right w:val="nil"/>
            </w:tcBorders>
            <w:shd w:val="clear" w:color="auto" w:fill="auto"/>
            <w:noWrap/>
            <w:vAlign w:val="center"/>
            <w:hideMark/>
          </w:tcPr>
          <w:p w14:paraId="68314BB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$7,290.00</w:t>
            </w:r>
          </w:p>
        </w:tc>
        <w:tc>
          <w:tcPr>
            <w:tcW w:w="1240" w:type="dxa"/>
            <w:tcBorders>
              <w:top w:val="nil"/>
              <w:left w:val="nil"/>
              <w:bottom w:val="nil"/>
              <w:right w:val="nil"/>
            </w:tcBorders>
            <w:shd w:val="clear" w:color="auto" w:fill="auto"/>
            <w:noWrap/>
            <w:vAlign w:val="center"/>
            <w:hideMark/>
          </w:tcPr>
          <w:p w14:paraId="463305AC"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-$2,565.00</w:t>
            </w:r>
          </w:p>
        </w:tc>
        <w:tc>
          <w:tcPr>
            <w:tcW w:w="1127" w:type="dxa"/>
            <w:tcBorders>
              <w:top w:val="nil"/>
              <w:left w:val="nil"/>
              <w:bottom w:val="nil"/>
              <w:right w:val="nil"/>
            </w:tcBorders>
            <w:shd w:val="clear" w:color="auto" w:fill="auto"/>
            <w:noWrap/>
            <w:vAlign w:val="center"/>
            <w:hideMark/>
          </w:tcPr>
          <w:p w14:paraId="2E6D6EED"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-35.1852%</w:t>
            </w:r>
          </w:p>
        </w:tc>
      </w:tr>
      <w:tr w:rsidR="00577B7A" w:rsidRPr="00577B7A" w14:paraId="5FBB5817" w14:textId="77777777" w:rsidTr="6FBEBEEC">
        <w:trPr>
          <w:trHeight w:val="255"/>
        </w:trPr>
        <w:tc>
          <w:tcPr>
            <w:tcW w:w="4000" w:type="dxa"/>
            <w:tcBorders>
              <w:top w:val="nil"/>
              <w:left w:val="nil"/>
              <w:bottom w:val="nil"/>
              <w:right w:val="nil"/>
            </w:tcBorders>
            <w:shd w:val="clear" w:color="auto" w:fill="auto"/>
            <w:noWrap/>
            <w:vAlign w:val="center"/>
            <w:hideMark/>
          </w:tcPr>
          <w:p w14:paraId="798C918A" w14:textId="49CD4AA8"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Volunteer Conflagration Reimb</w:t>
            </w:r>
            <w:r w:rsidR="0037457B">
              <w:rPr>
                <w:rFonts w:ascii="Arial" w:eastAsia="Times New Roman" w:hAnsi="Arial" w:cs="Arial"/>
                <w:sz w:val="18"/>
                <w:szCs w:val="18"/>
              </w:rPr>
              <w:t>ursement</w:t>
            </w:r>
          </w:p>
        </w:tc>
        <w:tc>
          <w:tcPr>
            <w:tcW w:w="1117" w:type="dxa"/>
            <w:tcBorders>
              <w:top w:val="nil"/>
              <w:left w:val="nil"/>
              <w:bottom w:val="nil"/>
              <w:right w:val="nil"/>
            </w:tcBorders>
            <w:shd w:val="clear" w:color="auto" w:fill="auto"/>
            <w:noWrap/>
            <w:vAlign w:val="center"/>
            <w:hideMark/>
          </w:tcPr>
          <w:p w14:paraId="20B843BC"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580B4CA7"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$6,181.38</w:t>
            </w:r>
          </w:p>
        </w:tc>
        <w:tc>
          <w:tcPr>
            <w:tcW w:w="1368" w:type="dxa"/>
            <w:tcBorders>
              <w:top w:val="nil"/>
              <w:left w:val="nil"/>
              <w:bottom w:val="nil"/>
              <w:right w:val="nil"/>
            </w:tcBorders>
            <w:shd w:val="clear" w:color="auto" w:fill="auto"/>
            <w:noWrap/>
            <w:vAlign w:val="center"/>
            <w:hideMark/>
          </w:tcPr>
          <w:p w14:paraId="448875D7"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$6,525.00</w:t>
            </w:r>
          </w:p>
        </w:tc>
        <w:tc>
          <w:tcPr>
            <w:tcW w:w="1240" w:type="dxa"/>
            <w:tcBorders>
              <w:top w:val="nil"/>
              <w:left w:val="nil"/>
              <w:bottom w:val="nil"/>
              <w:right w:val="nil"/>
            </w:tcBorders>
            <w:shd w:val="clear" w:color="auto" w:fill="auto"/>
            <w:noWrap/>
            <w:vAlign w:val="center"/>
            <w:hideMark/>
          </w:tcPr>
          <w:p w14:paraId="421D8469"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-$343.62</w:t>
            </w:r>
          </w:p>
        </w:tc>
        <w:tc>
          <w:tcPr>
            <w:tcW w:w="1127" w:type="dxa"/>
            <w:tcBorders>
              <w:top w:val="nil"/>
              <w:left w:val="nil"/>
              <w:bottom w:val="nil"/>
              <w:right w:val="nil"/>
            </w:tcBorders>
            <w:shd w:val="clear" w:color="auto" w:fill="auto"/>
            <w:noWrap/>
            <w:vAlign w:val="center"/>
            <w:hideMark/>
          </w:tcPr>
          <w:p w14:paraId="016D78A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-5.2662%</w:t>
            </w:r>
          </w:p>
        </w:tc>
      </w:tr>
      <w:tr w:rsidR="00577B7A" w:rsidRPr="00577B7A" w14:paraId="44B88978" w14:textId="77777777" w:rsidTr="6FBEBEEC">
        <w:trPr>
          <w:trHeight w:val="255"/>
        </w:trPr>
        <w:tc>
          <w:tcPr>
            <w:tcW w:w="4000" w:type="dxa"/>
            <w:tcBorders>
              <w:top w:val="nil"/>
              <w:left w:val="nil"/>
              <w:bottom w:val="nil"/>
              <w:right w:val="nil"/>
            </w:tcBorders>
            <w:shd w:val="clear" w:color="auto" w:fill="auto"/>
            <w:noWrap/>
            <w:vAlign w:val="center"/>
            <w:hideMark/>
          </w:tcPr>
          <w:p w14:paraId="312F62FE"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Volunteer Shift Stipends</w:t>
            </w:r>
          </w:p>
        </w:tc>
        <w:tc>
          <w:tcPr>
            <w:tcW w:w="1117" w:type="dxa"/>
            <w:tcBorders>
              <w:top w:val="nil"/>
              <w:left w:val="nil"/>
              <w:bottom w:val="nil"/>
              <w:right w:val="nil"/>
            </w:tcBorders>
            <w:shd w:val="clear" w:color="auto" w:fill="auto"/>
            <w:noWrap/>
            <w:vAlign w:val="center"/>
            <w:hideMark/>
          </w:tcPr>
          <w:p w14:paraId="01F57A27"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$2,000.00</w:t>
            </w:r>
          </w:p>
        </w:tc>
        <w:tc>
          <w:tcPr>
            <w:tcW w:w="1368" w:type="dxa"/>
            <w:tcBorders>
              <w:top w:val="nil"/>
              <w:left w:val="nil"/>
              <w:bottom w:val="nil"/>
              <w:right w:val="nil"/>
            </w:tcBorders>
            <w:shd w:val="clear" w:color="auto" w:fill="auto"/>
            <w:noWrap/>
            <w:vAlign w:val="center"/>
            <w:hideMark/>
          </w:tcPr>
          <w:p w14:paraId="415BCF68"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$22,670.00</w:t>
            </w:r>
          </w:p>
        </w:tc>
        <w:tc>
          <w:tcPr>
            <w:tcW w:w="1368" w:type="dxa"/>
            <w:tcBorders>
              <w:top w:val="nil"/>
              <w:left w:val="nil"/>
              <w:bottom w:val="nil"/>
              <w:right w:val="nil"/>
            </w:tcBorders>
            <w:shd w:val="clear" w:color="auto" w:fill="auto"/>
            <w:noWrap/>
            <w:vAlign w:val="center"/>
            <w:hideMark/>
          </w:tcPr>
          <w:p w14:paraId="7A30AD2F"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$50,000.00</w:t>
            </w:r>
          </w:p>
        </w:tc>
        <w:tc>
          <w:tcPr>
            <w:tcW w:w="1240" w:type="dxa"/>
            <w:tcBorders>
              <w:top w:val="nil"/>
              <w:left w:val="nil"/>
              <w:bottom w:val="nil"/>
              <w:right w:val="nil"/>
            </w:tcBorders>
            <w:shd w:val="clear" w:color="auto" w:fill="auto"/>
            <w:noWrap/>
            <w:vAlign w:val="center"/>
            <w:hideMark/>
          </w:tcPr>
          <w:p w14:paraId="3870E43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-$27,330.00</w:t>
            </w:r>
          </w:p>
        </w:tc>
        <w:tc>
          <w:tcPr>
            <w:tcW w:w="1127" w:type="dxa"/>
            <w:tcBorders>
              <w:top w:val="nil"/>
              <w:left w:val="nil"/>
              <w:bottom w:val="nil"/>
              <w:right w:val="nil"/>
            </w:tcBorders>
            <w:shd w:val="clear" w:color="auto" w:fill="auto"/>
            <w:noWrap/>
            <w:vAlign w:val="center"/>
            <w:hideMark/>
          </w:tcPr>
          <w:p w14:paraId="5DEF69BE"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-54.66%</w:t>
            </w:r>
          </w:p>
        </w:tc>
      </w:tr>
      <w:tr w:rsidR="00577B7A" w:rsidRPr="00577B7A" w14:paraId="1685ACB6" w14:textId="77777777" w:rsidTr="6FBEBEEC">
        <w:trPr>
          <w:trHeight w:val="255"/>
        </w:trPr>
        <w:tc>
          <w:tcPr>
            <w:tcW w:w="4000" w:type="dxa"/>
            <w:tcBorders>
              <w:top w:val="nil"/>
              <w:left w:val="nil"/>
              <w:bottom w:val="nil"/>
              <w:right w:val="nil"/>
            </w:tcBorders>
            <w:shd w:val="clear" w:color="auto" w:fill="auto"/>
            <w:noWrap/>
            <w:vAlign w:val="center"/>
            <w:hideMark/>
          </w:tcPr>
          <w:p w14:paraId="767EAC90"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 xml:space="preserve">   Workers Compensation &amp; Group Acc Ins.</w:t>
            </w:r>
          </w:p>
        </w:tc>
        <w:tc>
          <w:tcPr>
            <w:tcW w:w="1117" w:type="dxa"/>
            <w:tcBorders>
              <w:top w:val="nil"/>
              <w:left w:val="nil"/>
              <w:bottom w:val="nil"/>
              <w:right w:val="nil"/>
            </w:tcBorders>
            <w:shd w:val="clear" w:color="auto" w:fill="auto"/>
            <w:noWrap/>
            <w:vAlign w:val="center"/>
            <w:hideMark/>
          </w:tcPr>
          <w:p w14:paraId="74AF06B2"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79A0DA90"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$14,324.64</w:t>
            </w:r>
          </w:p>
        </w:tc>
        <w:tc>
          <w:tcPr>
            <w:tcW w:w="1368" w:type="dxa"/>
            <w:tcBorders>
              <w:top w:val="nil"/>
              <w:left w:val="nil"/>
              <w:bottom w:val="nil"/>
              <w:right w:val="nil"/>
            </w:tcBorders>
            <w:shd w:val="clear" w:color="auto" w:fill="auto"/>
            <w:noWrap/>
            <w:vAlign w:val="center"/>
            <w:hideMark/>
          </w:tcPr>
          <w:p w14:paraId="2AEDC8E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$16,000.00</w:t>
            </w:r>
          </w:p>
        </w:tc>
        <w:tc>
          <w:tcPr>
            <w:tcW w:w="1240" w:type="dxa"/>
            <w:tcBorders>
              <w:top w:val="nil"/>
              <w:left w:val="nil"/>
              <w:bottom w:val="nil"/>
              <w:right w:val="nil"/>
            </w:tcBorders>
            <w:shd w:val="clear" w:color="auto" w:fill="auto"/>
            <w:noWrap/>
            <w:vAlign w:val="center"/>
            <w:hideMark/>
          </w:tcPr>
          <w:p w14:paraId="7F41838F"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-$1,675.36</w:t>
            </w:r>
          </w:p>
        </w:tc>
        <w:tc>
          <w:tcPr>
            <w:tcW w:w="1127" w:type="dxa"/>
            <w:tcBorders>
              <w:top w:val="nil"/>
              <w:left w:val="nil"/>
              <w:bottom w:val="nil"/>
              <w:right w:val="nil"/>
            </w:tcBorders>
            <w:shd w:val="clear" w:color="auto" w:fill="auto"/>
            <w:noWrap/>
            <w:vAlign w:val="center"/>
            <w:hideMark/>
          </w:tcPr>
          <w:p w14:paraId="0F60FAE4"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-10.471%</w:t>
            </w:r>
          </w:p>
        </w:tc>
      </w:tr>
      <w:tr w:rsidR="00577B7A" w:rsidRPr="00577B7A" w14:paraId="065F4993" w14:textId="77777777" w:rsidTr="6FBEBEEC">
        <w:trPr>
          <w:trHeight w:val="255"/>
        </w:trPr>
        <w:tc>
          <w:tcPr>
            <w:tcW w:w="4000" w:type="dxa"/>
            <w:tcBorders>
              <w:top w:val="nil"/>
              <w:left w:val="nil"/>
              <w:bottom w:val="single" w:sz="4" w:space="0" w:color="auto"/>
              <w:right w:val="nil"/>
            </w:tcBorders>
            <w:shd w:val="clear" w:color="auto" w:fill="auto"/>
            <w:noWrap/>
            <w:vAlign w:val="center"/>
            <w:hideMark/>
          </w:tcPr>
          <w:p w14:paraId="213F7838" w14:textId="77777777" w:rsidR="00577B7A" w:rsidRPr="00577B7A" w:rsidRDefault="00577B7A" w:rsidP="00577B7A">
            <w:pPr>
              <w:spacing w:after="0" w:line="240" w:lineRule="auto"/>
              <w:rPr>
                <w:rFonts w:ascii="Arial" w:eastAsia="Times New Roman" w:hAnsi="Arial" w:cs="Arial"/>
                <w:b/>
                <w:bCs/>
                <w:sz w:val="18"/>
                <w:szCs w:val="18"/>
              </w:rPr>
            </w:pPr>
            <w:r w:rsidRPr="00577B7A">
              <w:rPr>
                <w:rFonts w:ascii="Arial" w:eastAsia="Times New Roman" w:hAnsi="Arial" w:cs="Arial"/>
                <w:b/>
                <w:bCs/>
                <w:sz w:val="18"/>
                <w:szCs w:val="18"/>
              </w:rPr>
              <w:t xml:space="preserve">   Total Personnel Services</w:t>
            </w:r>
          </w:p>
        </w:tc>
        <w:tc>
          <w:tcPr>
            <w:tcW w:w="1117" w:type="dxa"/>
            <w:tcBorders>
              <w:top w:val="nil"/>
              <w:left w:val="nil"/>
              <w:bottom w:val="single" w:sz="4" w:space="0" w:color="auto"/>
              <w:right w:val="nil"/>
            </w:tcBorders>
            <w:shd w:val="clear" w:color="auto" w:fill="auto"/>
            <w:noWrap/>
            <w:vAlign w:val="center"/>
            <w:hideMark/>
          </w:tcPr>
          <w:p w14:paraId="1AF3B55E"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$60,090.82</w:t>
            </w:r>
          </w:p>
        </w:tc>
        <w:tc>
          <w:tcPr>
            <w:tcW w:w="1368" w:type="dxa"/>
            <w:tcBorders>
              <w:top w:val="nil"/>
              <w:left w:val="nil"/>
              <w:bottom w:val="single" w:sz="4" w:space="0" w:color="auto"/>
              <w:right w:val="nil"/>
            </w:tcBorders>
            <w:shd w:val="clear" w:color="auto" w:fill="auto"/>
            <w:noWrap/>
            <w:vAlign w:val="center"/>
            <w:hideMark/>
          </w:tcPr>
          <w:p w14:paraId="12819365"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$599,049.43</w:t>
            </w:r>
          </w:p>
        </w:tc>
        <w:tc>
          <w:tcPr>
            <w:tcW w:w="1368" w:type="dxa"/>
            <w:tcBorders>
              <w:top w:val="nil"/>
              <w:left w:val="nil"/>
              <w:bottom w:val="single" w:sz="4" w:space="0" w:color="auto"/>
              <w:right w:val="nil"/>
            </w:tcBorders>
            <w:shd w:val="clear" w:color="auto" w:fill="auto"/>
            <w:noWrap/>
            <w:vAlign w:val="center"/>
            <w:hideMark/>
          </w:tcPr>
          <w:p w14:paraId="10003EAB"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$879,056.00</w:t>
            </w:r>
          </w:p>
        </w:tc>
        <w:tc>
          <w:tcPr>
            <w:tcW w:w="1240" w:type="dxa"/>
            <w:tcBorders>
              <w:top w:val="nil"/>
              <w:left w:val="nil"/>
              <w:bottom w:val="single" w:sz="4" w:space="0" w:color="auto"/>
              <w:right w:val="nil"/>
            </w:tcBorders>
            <w:shd w:val="clear" w:color="auto" w:fill="auto"/>
            <w:noWrap/>
            <w:vAlign w:val="center"/>
            <w:hideMark/>
          </w:tcPr>
          <w:p w14:paraId="7470E9B4" w14:textId="1D048AA2"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$280,006.57</w:t>
            </w:r>
          </w:p>
        </w:tc>
        <w:tc>
          <w:tcPr>
            <w:tcW w:w="1127" w:type="dxa"/>
            <w:tcBorders>
              <w:top w:val="nil"/>
              <w:left w:val="nil"/>
              <w:bottom w:val="single" w:sz="4" w:space="0" w:color="auto"/>
              <w:right w:val="nil"/>
            </w:tcBorders>
            <w:shd w:val="clear" w:color="auto" w:fill="auto"/>
            <w:noWrap/>
            <w:vAlign w:val="center"/>
            <w:hideMark/>
          </w:tcPr>
          <w:p w14:paraId="2AC29873"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-31.9%</w:t>
            </w:r>
          </w:p>
        </w:tc>
      </w:tr>
      <w:tr w:rsidR="00577B7A" w:rsidRPr="00577B7A" w14:paraId="16FF73ED" w14:textId="77777777" w:rsidTr="6FBEBEEC">
        <w:trPr>
          <w:trHeight w:val="255"/>
        </w:trPr>
        <w:tc>
          <w:tcPr>
            <w:tcW w:w="4000" w:type="dxa"/>
            <w:tcBorders>
              <w:top w:val="nil"/>
              <w:left w:val="nil"/>
              <w:bottom w:val="nil"/>
              <w:right w:val="nil"/>
            </w:tcBorders>
            <w:shd w:val="clear" w:color="auto" w:fill="auto"/>
            <w:noWrap/>
            <w:vAlign w:val="center"/>
            <w:hideMark/>
          </w:tcPr>
          <w:p w14:paraId="10963F0F" w14:textId="77777777" w:rsidR="00577B7A" w:rsidRPr="00577B7A" w:rsidRDefault="00577B7A" w:rsidP="00577B7A">
            <w:pPr>
              <w:spacing w:after="0" w:line="240" w:lineRule="auto"/>
              <w:jc w:val="right"/>
              <w:rPr>
                <w:rFonts w:ascii="Arial" w:eastAsia="Times New Roman" w:hAnsi="Arial" w:cs="Arial"/>
                <w:b/>
                <w:bCs/>
                <w:sz w:val="18"/>
                <w:szCs w:val="18"/>
              </w:rPr>
            </w:pPr>
          </w:p>
        </w:tc>
        <w:tc>
          <w:tcPr>
            <w:tcW w:w="1117" w:type="dxa"/>
            <w:tcBorders>
              <w:top w:val="nil"/>
              <w:left w:val="nil"/>
              <w:bottom w:val="nil"/>
              <w:right w:val="nil"/>
            </w:tcBorders>
            <w:shd w:val="clear" w:color="auto" w:fill="auto"/>
            <w:noWrap/>
            <w:vAlign w:val="center"/>
            <w:hideMark/>
          </w:tcPr>
          <w:p w14:paraId="6EFDCDD5"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19CE44BD"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192FD0EB"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5A6E7B12"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5B74481D" w14:textId="77777777" w:rsidR="00577B7A" w:rsidRPr="00577B7A" w:rsidRDefault="00577B7A" w:rsidP="00577B7A">
            <w:pPr>
              <w:spacing w:after="0" w:line="240" w:lineRule="auto"/>
              <w:rPr>
                <w:rFonts w:ascii="Times New Roman" w:eastAsia="Times New Roman" w:hAnsi="Times New Roman" w:cs="Times New Roman"/>
                <w:sz w:val="20"/>
                <w:szCs w:val="20"/>
              </w:rPr>
            </w:pPr>
          </w:p>
        </w:tc>
      </w:tr>
      <w:tr w:rsidR="00577B7A" w:rsidRPr="00577B7A" w14:paraId="15AA6E02" w14:textId="77777777" w:rsidTr="6FBEBEEC">
        <w:trPr>
          <w:trHeight w:val="255"/>
        </w:trPr>
        <w:tc>
          <w:tcPr>
            <w:tcW w:w="4000" w:type="dxa"/>
            <w:tcBorders>
              <w:top w:val="nil"/>
              <w:left w:val="nil"/>
              <w:bottom w:val="double" w:sz="6" w:space="0" w:color="auto"/>
              <w:right w:val="nil"/>
            </w:tcBorders>
            <w:shd w:val="clear" w:color="auto" w:fill="auto"/>
            <w:noWrap/>
            <w:vAlign w:val="center"/>
            <w:hideMark/>
          </w:tcPr>
          <w:p w14:paraId="610F1A72" w14:textId="77777777" w:rsidR="00577B7A" w:rsidRPr="00577B7A" w:rsidRDefault="00577B7A" w:rsidP="00577B7A">
            <w:pPr>
              <w:spacing w:after="0" w:line="240" w:lineRule="auto"/>
              <w:rPr>
                <w:rFonts w:ascii="Arial" w:eastAsia="Times New Roman" w:hAnsi="Arial" w:cs="Arial"/>
                <w:b/>
                <w:bCs/>
                <w:sz w:val="18"/>
                <w:szCs w:val="18"/>
              </w:rPr>
            </w:pPr>
            <w:r w:rsidRPr="00577B7A">
              <w:rPr>
                <w:rFonts w:ascii="Arial" w:eastAsia="Times New Roman" w:hAnsi="Arial" w:cs="Arial"/>
                <w:b/>
                <w:bCs/>
                <w:sz w:val="18"/>
                <w:szCs w:val="18"/>
              </w:rPr>
              <w:t>Total Operating Expenses</w:t>
            </w:r>
          </w:p>
        </w:tc>
        <w:tc>
          <w:tcPr>
            <w:tcW w:w="1117" w:type="dxa"/>
            <w:tcBorders>
              <w:top w:val="nil"/>
              <w:left w:val="nil"/>
              <w:bottom w:val="double" w:sz="6" w:space="0" w:color="auto"/>
              <w:right w:val="nil"/>
            </w:tcBorders>
            <w:shd w:val="clear" w:color="auto" w:fill="auto"/>
            <w:noWrap/>
            <w:vAlign w:val="center"/>
            <w:hideMark/>
          </w:tcPr>
          <w:p w14:paraId="1B766EF8"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$94,983.40</w:t>
            </w:r>
          </w:p>
        </w:tc>
        <w:tc>
          <w:tcPr>
            <w:tcW w:w="1368" w:type="dxa"/>
            <w:tcBorders>
              <w:top w:val="nil"/>
              <w:left w:val="nil"/>
              <w:bottom w:val="double" w:sz="6" w:space="0" w:color="auto"/>
              <w:right w:val="nil"/>
            </w:tcBorders>
            <w:shd w:val="clear" w:color="auto" w:fill="auto"/>
            <w:noWrap/>
            <w:vAlign w:val="center"/>
            <w:hideMark/>
          </w:tcPr>
          <w:p w14:paraId="298BD49F"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$968,789.81</w:t>
            </w:r>
          </w:p>
        </w:tc>
        <w:tc>
          <w:tcPr>
            <w:tcW w:w="1368" w:type="dxa"/>
            <w:tcBorders>
              <w:top w:val="nil"/>
              <w:left w:val="nil"/>
              <w:bottom w:val="double" w:sz="6" w:space="0" w:color="auto"/>
              <w:right w:val="nil"/>
            </w:tcBorders>
            <w:shd w:val="clear" w:color="auto" w:fill="auto"/>
            <w:noWrap/>
            <w:vAlign w:val="center"/>
            <w:hideMark/>
          </w:tcPr>
          <w:p w14:paraId="746897E6"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$1,408,402.00</w:t>
            </w:r>
          </w:p>
        </w:tc>
        <w:tc>
          <w:tcPr>
            <w:tcW w:w="1240" w:type="dxa"/>
            <w:tcBorders>
              <w:top w:val="nil"/>
              <w:left w:val="nil"/>
              <w:bottom w:val="double" w:sz="6" w:space="0" w:color="auto"/>
              <w:right w:val="nil"/>
            </w:tcBorders>
            <w:shd w:val="clear" w:color="auto" w:fill="auto"/>
            <w:noWrap/>
            <w:vAlign w:val="center"/>
            <w:hideMark/>
          </w:tcPr>
          <w:p w14:paraId="6B983EF9" w14:textId="52472E4F"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$439,612.19</w:t>
            </w:r>
          </w:p>
        </w:tc>
        <w:tc>
          <w:tcPr>
            <w:tcW w:w="1127" w:type="dxa"/>
            <w:tcBorders>
              <w:top w:val="nil"/>
              <w:left w:val="nil"/>
              <w:bottom w:val="double" w:sz="6" w:space="0" w:color="auto"/>
              <w:right w:val="nil"/>
            </w:tcBorders>
            <w:shd w:val="clear" w:color="auto" w:fill="auto"/>
            <w:noWrap/>
            <w:vAlign w:val="center"/>
            <w:hideMark/>
          </w:tcPr>
          <w:p w14:paraId="4AB4D05D"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-31.2135%</w:t>
            </w:r>
          </w:p>
        </w:tc>
      </w:tr>
      <w:tr w:rsidR="00577B7A" w:rsidRPr="00577B7A" w14:paraId="6339A2B0" w14:textId="77777777" w:rsidTr="6FBEBEEC">
        <w:trPr>
          <w:trHeight w:val="255"/>
        </w:trPr>
        <w:tc>
          <w:tcPr>
            <w:tcW w:w="4000" w:type="dxa"/>
            <w:tcBorders>
              <w:top w:val="nil"/>
              <w:left w:val="nil"/>
              <w:bottom w:val="nil"/>
              <w:right w:val="nil"/>
            </w:tcBorders>
            <w:shd w:val="clear" w:color="auto" w:fill="auto"/>
            <w:noWrap/>
            <w:vAlign w:val="center"/>
            <w:hideMark/>
          </w:tcPr>
          <w:p w14:paraId="464AFD9F" w14:textId="77777777" w:rsidR="00577B7A" w:rsidRPr="00577B7A" w:rsidRDefault="00577B7A" w:rsidP="00577B7A">
            <w:pPr>
              <w:spacing w:after="0" w:line="240" w:lineRule="auto"/>
              <w:jc w:val="right"/>
              <w:rPr>
                <w:rFonts w:ascii="Arial" w:eastAsia="Times New Roman" w:hAnsi="Arial" w:cs="Arial"/>
                <w:b/>
                <w:bCs/>
                <w:sz w:val="18"/>
                <w:szCs w:val="18"/>
              </w:rPr>
            </w:pPr>
          </w:p>
        </w:tc>
        <w:tc>
          <w:tcPr>
            <w:tcW w:w="1117" w:type="dxa"/>
            <w:tcBorders>
              <w:top w:val="nil"/>
              <w:left w:val="nil"/>
              <w:bottom w:val="nil"/>
              <w:right w:val="nil"/>
            </w:tcBorders>
            <w:shd w:val="clear" w:color="auto" w:fill="auto"/>
            <w:noWrap/>
            <w:vAlign w:val="center"/>
            <w:hideMark/>
          </w:tcPr>
          <w:p w14:paraId="45F08DC2"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387B32E1"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695BAEB0"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7D4984AE"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0873F2E3" w14:textId="77777777" w:rsidR="00577B7A" w:rsidRPr="00577B7A" w:rsidRDefault="00577B7A" w:rsidP="00577B7A">
            <w:pPr>
              <w:spacing w:after="0" w:line="240" w:lineRule="auto"/>
              <w:rPr>
                <w:rFonts w:ascii="Times New Roman" w:eastAsia="Times New Roman" w:hAnsi="Times New Roman" w:cs="Times New Roman"/>
                <w:sz w:val="20"/>
                <w:szCs w:val="20"/>
              </w:rPr>
            </w:pPr>
          </w:p>
        </w:tc>
      </w:tr>
      <w:tr w:rsidR="00577B7A" w:rsidRPr="00577B7A" w14:paraId="46C09668" w14:textId="77777777" w:rsidTr="6FBEBEEC">
        <w:trPr>
          <w:trHeight w:val="255"/>
        </w:trPr>
        <w:tc>
          <w:tcPr>
            <w:tcW w:w="4000" w:type="dxa"/>
            <w:tcBorders>
              <w:top w:val="nil"/>
              <w:left w:val="nil"/>
              <w:bottom w:val="double" w:sz="6" w:space="0" w:color="auto"/>
              <w:right w:val="nil"/>
            </w:tcBorders>
            <w:shd w:val="clear" w:color="auto" w:fill="auto"/>
            <w:noWrap/>
            <w:vAlign w:val="center"/>
            <w:hideMark/>
          </w:tcPr>
          <w:p w14:paraId="35232AEE" w14:textId="77777777" w:rsidR="00577B7A" w:rsidRPr="00577B7A" w:rsidRDefault="00577B7A" w:rsidP="00577B7A">
            <w:pPr>
              <w:spacing w:after="0" w:line="240" w:lineRule="auto"/>
              <w:rPr>
                <w:rFonts w:ascii="Arial" w:eastAsia="Times New Roman" w:hAnsi="Arial" w:cs="Arial"/>
                <w:b/>
                <w:bCs/>
                <w:sz w:val="18"/>
                <w:szCs w:val="18"/>
              </w:rPr>
            </w:pPr>
            <w:r w:rsidRPr="00577B7A">
              <w:rPr>
                <w:rFonts w:ascii="Arial" w:eastAsia="Times New Roman" w:hAnsi="Arial" w:cs="Arial"/>
                <w:b/>
                <w:bCs/>
                <w:sz w:val="18"/>
                <w:szCs w:val="18"/>
              </w:rPr>
              <w:t>Operating Income / (Loss)</w:t>
            </w:r>
          </w:p>
        </w:tc>
        <w:tc>
          <w:tcPr>
            <w:tcW w:w="1117" w:type="dxa"/>
            <w:tcBorders>
              <w:top w:val="nil"/>
              <w:left w:val="nil"/>
              <w:bottom w:val="double" w:sz="6" w:space="0" w:color="auto"/>
              <w:right w:val="nil"/>
            </w:tcBorders>
            <w:shd w:val="clear" w:color="auto" w:fill="auto"/>
            <w:noWrap/>
            <w:vAlign w:val="center"/>
            <w:hideMark/>
          </w:tcPr>
          <w:p w14:paraId="2132C301" w14:textId="3584115A"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41,659.45</w:t>
            </w:r>
          </w:p>
        </w:tc>
        <w:tc>
          <w:tcPr>
            <w:tcW w:w="1368" w:type="dxa"/>
            <w:tcBorders>
              <w:top w:val="nil"/>
              <w:left w:val="nil"/>
              <w:bottom w:val="double" w:sz="6" w:space="0" w:color="auto"/>
              <w:right w:val="nil"/>
            </w:tcBorders>
            <w:shd w:val="clear" w:color="auto" w:fill="auto"/>
            <w:noWrap/>
            <w:vAlign w:val="center"/>
            <w:hideMark/>
          </w:tcPr>
          <w:p w14:paraId="336FCF56"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$750,059.42</w:t>
            </w:r>
          </w:p>
        </w:tc>
        <w:tc>
          <w:tcPr>
            <w:tcW w:w="1368" w:type="dxa"/>
            <w:tcBorders>
              <w:top w:val="nil"/>
              <w:left w:val="nil"/>
              <w:bottom w:val="double" w:sz="6" w:space="0" w:color="auto"/>
              <w:right w:val="nil"/>
            </w:tcBorders>
            <w:shd w:val="clear" w:color="auto" w:fill="auto"/>
            <w:noWrap/>
            <w:vAlign w:val="center"/>
            <w:hideMark/>
          </w:tcPr>
          <w:p w14:paraId="6371E524"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$375,216.00</w:t>
            </w:r>
          </w:p>
        </w:tc>
        <w:tc>
          <w:tcPr>
            <w:tcW w:w="1240" w:type="dxa"/>
            <w:tcBorders>
              <w:top w:val="nil"/>
              <w:left w:val="nil"/>
              <w:bottom w:val="double" w:sz="6" w:space="0" w:color="auto"/>
              <w:right w:val="nil"/>
            </w:tcBorders>
            <w:shd w:val="clear" w:color="auto" w:fill="auto"/>
            <w:noWrap/>
            <w:vAlign w:val="center"/>
            <w:hideMark/>
          </w:tcPr>
          <w:p w14:paraId="23707A2F"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$374,843.42</w:t>
            </w:r>
          </w:p>
        </w:tc>
        <w:tc>
          <w:tcPr>
            <w:tcW w:w="1127" w:type="dxa"/>
            <w:tcBorders>
              <w:top w:val="nil"/>
              <w:left w:val="nil"/>
              <w:bottom w:val="double" w:sz="6" w:space="0" w:color="auto"/>
              <w:right w:val="nil"/>
            </w:tcBorders>
            <w:shd w:val="clear" w:color="auto" w:fill="auto"/>
            <w:noWrap/>
            <w:vAlign w:val="center"/>
            <w:hideMark/>
          </w:tcPr>
          <w:p w14:paraId="2D0C2A54"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99.9007%</w:t>
            </w:r>
          </w:p>
        </w:tc>
      </w:tr>
      <w:tr w:rsidR="00577B7A" w:rsidRPr="00577B7A" w14:paraId="0171EF8F" w14:textId="77777777" w:rsidTr="6FBEBEEC">
        <w:trPr>
          <w:trHeight w:val="255"/>
        </w:trPr>
        <w:tc>
          <w:tcPr>
            <w:tcW w:w="4000" w:type="dxa"/>
            <w:tcBorders>
              <w:top w:val="nil"/>
              <w:left w:val="nil"/>
              <w:bottom w:val="nil"/>
              <w:right w:val="nil"/>
            </w:tcBorders>
            <w:shd w:val="clear" w:color="auto" w:fill="auto"/>
            <w:noWrap/>
            <w:vAlign w:val="center"/>
            <w:hideMark/>
          </w:tcPr>
          <w:p w14:paraId="6556EEF8" w14:textId="77777777" w:rsidR="00577B7A" w:rsidRPr="00577B7A" w:rsidRDefault="00577B7A" w:rsidP="00577B7A">
            <w:pPr>
              <w:spacing w:after="0" w:line="240" w:lineRule="auto"/>
              <w:jc w:val="right"/>
              <w:rPr>
                <w:rFonts w:ascii="Arial" w:eastAsia="Times New Roman" w:hAnsi="Arial" w:cs="Arial"/>
                <w:b/>
                <w:bCs/>
                <w:sz w:val="18"/>
                <w:szCs w:val="18"/>
              </w:rPr>
            </w:pPr>
          </w:p>
        </w:tc>
        <w:tc>
          <w:tcPr>
            <w:tcW w:w="1117" w:type="dxa"/>
            <w:tcBorders>
              <w:top w:val="nil"/>
              <w:left w:val="nil"/>
              <w:bottom w:val="nil"/>
              <w:right w:val="nil"/>
            </w:tcBorders>
            <w:shd w:val="clear" w:color="auto" w:fill="auto"/>
            <w:noWrap/>
            <w:vAlign w:val="center"/>
            <w:hideMark/>
          </w:tcPr>
          <w:p w14:paraId="531A7C1B"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3A17F3BF"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43EEBB5B"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38966B26"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7D996984" w14:textId="77777777" w:rsidR="00577B7A" w:rsidRPr="00577B7A" w:rsidRDefault="00577B7A" w:rsidP="00577B7A">
            <w:pPr>
              <w:spacing w:after="0" w:line="240" w:lineRule="auto"/>
              <w:rPr>
                <w:rFonts w:ascii="Times New Roman" w:eastAsia="Times New Roman" w:hAnsi="Times New Roman" w:cs="Times New Roman"/>
                <w:sz w:val="20"/>
                <w:szCs w:val="20"/>
              </w:rPr>
            </w:pPr>
          </w:p>
        </w:tc>
      </w:tr>
      <w:tr w:rsidR="00577B7A" w:rsidRPr="00577B7A" w14:paraId="72F7CA53" w14:textId="77777777" w:rsidTr="6FBEBEEC">
        <w:trPr>
          <w:trHeight w:val="255"/>
        </w:trPr>
        <w:tc>
          <w:tcPr>
            <w:tcW w:w="4000" w:type="dxa"/>
            <w:tcBorders>
              <w:top w:val="nil"/>
              <w:left w:val="nil"/>
              <w:bottom w:val="nil"/>
              <w:right w:val="nil"/>
            </w:tcBorders>
            <w:shd w:val="clear" w:color="auto" w:fill="auto"/>
            <w:noWrap/>
            <w:vAlign w:val="center"/>
            <w:hideMark/>
          </w:tcPr>
          <w:p w14:paraId="0AFFE525" w14:textId="77777777" w:rsidR="00577B7A" w:rsidRPr="00577B7A" w:rsidRDefault="00577B7A" w:rsidP="00577B7A">
            <w:pPr>
              <w:spacing w:after="0" w:line="240" w:lineRule="auto"/>
              <w:rPr>
                <w:rFonts w:ascii="Arial" w:eastAsia="Times New Roman" w:hAnsi="Arial" w:cs="Arial"/>
                <w:b/>
                <w:bCs/>
                <w:sz w:val="18"/>
                <w:szCs w:val="18"/>
              </w:rPr>
            </w:pPr>
            <w:r w:rsidRPr="00577B7A">
              <w:rPr>
                <w:rFonts w:ascii="Arial" w:eastAsia="Times New Roman" w:hAnsi="Arial" w:cs="Arial"/>
                <w:b/>
                <w:bCs/>
                <w:sz w:val="18"/>
                <w:szCs w:val="18"/>
              </w:rPr>
              <w:t>Other Income and Expense</w:t>
            </w:r>
          </w:p>
        </w:tc>
        <w:tc>
          <w:tcPr>
            <w:tcW w:w="1117" w:type="dxa"/>
            <w:tcBorders>
              <w:top w:val="nil"/>
              <w:left w:val="nil"/>
              <w:bottom w:val="nil"/>
              <w:right w:val="nil"/>
            </w:tcBorders>
            <w:shd w:val="clear" w:color="auto" w:fill="auto"/>
            <w:noWrap/>
            <w:vAlign w:val="center"/>
            <w:hideMark/>
          </w:tcPr>
          <w:p w14:paraId="160665A8" w14:textId="77777777" w:rsidR="00577B7A" w:rsidRPr="00577B7A" w:rsidRDefault="00577B7A" w:rsidP="00577B7A">
            <w:pPr>
              <w:spacing w:after="0" w:line="240" w:lineRule="auto"/>
              <w:rPr>
                <w:rFonts w:ascii="Arial" w:eastAsia="Times New Roman" w:hAnsi="Arial" w:cs="Arial"/>
                <w:b/>
                <w:bCs/>
                <w:sz w:val="18"/>
                <w:szCs w:val="18"/>
              </w:rPr>
            </w:pPr>
          </w:p>
        </w:tc>
        <w:tc>
          <w:tcPr>
            <w:tcW w:w="1368" w:type="dxa"/>
            <w:tcBorders>
              <w:top w:val="nil"/>
              <w:left w:val="nil"/>
              <w:bottom w:val="nil"/>
              <w:right w:val="nil"/>
            </w:tcBorders>
            <w:shd w:val="clear" w:color="auto" w:fill="auto"/>
            <w:noWrap/>
            <w:vAlign w:val="center"/>
            <w:hideMark/>
          </w:tcPr>
          <w:p w14:paraId="0E769944"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76E27C83"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69CF95A0"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5BAC103D" w14:textId="77777777" w:rsidR="00577B7A" w:rsidRPr="00577B7A" w:rsidRDefault="00577B7A" w:rsidP="00577B7A">
            <w:pPr>
              <w:spacing w:after="0" w:line="240" w:lineRule="auto"/>
              <w:rPr>
                <w:rFonts w:ascii="Times New Roman" w:eastAsia="Times New Roman" w:hAnsi="Times New Roman" w:cs="Times New Roman"/>
                <w:sz w:val="20"/>
                <w:szCs w:val="20"/>
              </w:rPr>
            </w:pPr>
          </w:p>
        </w:tc>
      </w:tr>
      <w:tr w:rsidR="00577B7A" w:rsidRPr="00577B7A" w14:paraId="2B3C3D28" w14:textId="77777777" w:rsidTr="6FBEBEEC">
        <w:trPr>
          <w:trHeight w:val="255"/>
        </w:trPr>
        <w:tc>
          <w:tcPr>
            <w:tcW w:w="4000" w:type="dxa"/>
            <w:tcBorders>
              <w:top w:val="nil"/>
              <w:left w:val="nil"/>
              <w:bottom w:val="nil"/>
              <w:right w:val="nil"/>
            </w:tcBorders>
            <w:shd w:val="clear" w:color="auto" w:fill="auto"/>
            <w:noWrap/>
            <w:vAlign w:val="center"/>
            <w:hideMark/>
          </w:tcPr>
          <w:p w14:paraId="2719CE03" w14:textId="77777777" w:rsidR="00577B7A" w:rsidRPr="00577B7A" w:rsidRDefault="00577B7A" w:rsidP="00577B7A">
            <w:pPr>
              <w:spacing w:after="0" w:line="240" w:lineRule="auto"/>
              <w:rPr>
                <w:rFonts w:ascii="Arial" w:eastAsia="Times New Roman" w:hAnsi="Arial" w:cs="Arial"/>
                <w:sz w:val="18"/>
                <w:szCs w:val="18"/>
              </w:rPr>
            </w:pPr>
            <w:r w:rsidRPr="00577B7A">
              <w:rPr>
                <w:rFonts w:ascii="Arial" w:eastAsia="Times New Roman" w:hAnsi="Arial" w:cs="Arial"/>
                <w:sz w:val="18"/>
                <w:szCs w:val="18"/>
              </w:rPr>
              <w:t>General Fund, Transfer Out</w:t>
            </w:r>
          </w:p>
        </w:tc>
        <w:tc>
          <w:tcPr>
            <w:tcW w:w="1117" w:type="dxa"/>
            <w:tcBorders>
              <w:top w:val="nil"/>
              <w:left w:val="nil"/>
              <w:bottom w:val="nil"/>
              <w:right w:val="nil"/>
            </w:tcBorders>
            <w:shd w:val="clear" w:color="auto" w:fill="auto"/>
            <w:noWrap/>
            <w:vAlign w:val="center"/>
            <w:hideMark/>
          </w:tcPr>
          <w:p w14:paraId="2401064F"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565BC789"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$0.00</w:t>
            </w:r>
          </w:p>
        </w:tc>
        <w:tc>
          <w:tcPr>
            <w:tcW w:w="1368" w:type="dxa"/>
            <w:tcBorders>
              <w:top w:val="nil"/>
              <w:left w:val="nil"/>
              <w:bottom w:val="nil"/>
              <w:right w:val="nil"/>
            </w:tcBorders>
            <w:shd w:val="clear" w:color="auto" w:fill="auto"/>
            <w:noWrap/>
            <w:vAlign w:val="center"/>
            <w:hideMark/>
          </w:tcPr>
          <w:p w14:paraId="1A02AD83"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-$135,217.00</w:t>
            </w:r>
          </w:p>
        </w:tc>
        <w:tc>
          <w:tcPr>
            <w:tcW w:w="1240" w:type="dxa"/>
            <w:tcBorders>
              <w:top w:val="nil"/>
              <w:left w:val="nil"/>
              <w:bottom w:val="nil"/>
              <w:right w:val="nil"/>
            </w:tcBorders>
            <w:shd w:val="clear" w:color="auto" w:fill="auto"/>
            <w:noWrap/>
            <w:vAlign w:val="center"/>
            <w:hideMark/>
          </w:tcPr>
          <w:p w14:paraId="73C72CCA"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$135,217.00</w:t>
            </w:r>
          </w:p>
        </w:tc>
        <w:tc>
          <w:tcPr>
            <w:tcW w:w="1127" w:type="dxa"/>
            <w:tcBorders>
              <w:top w:val="nil"/>
              <w:left w:val="nil"/>
              <w:bottom w:val="nil"/>
              <w:right w:val="nil"/>
            </w:tcBorders>
            <w:shd w:val="clear" w:color="auto" w:fill="auto"/>
            <w:noWrap/>
            <w:vAlign w:val="center"/>
            <w:hideMark/>
          </w:tcPr>
          <w:p w14:paraId="3B0E360C" w14:textId="77777777" w:rsidR="00577B7A" w:rsidRPr="00577B7A" w:rsidRDefault="00577B7A" w:rsidP="00577B7A">
            <w:pPr>
              <w:spacing w:after="0" w:line="240" w:lineRule="auto"/>
              <w:jc w:val="right"/>
              <w:rPr>
                <w:rFonts w:ascii="Arial" w:eastAsia="Times New Roman" w:hAnsi="Arial" w:cs="Arial"/>
                <w:sz w:val="18"/>
                <w:szCs w:val="18"/>
              </w:rPr>
            </w:pPr>
            <w:r w:rsidRPr="00577B7A">
              <w:rPr>
                <w:rFonts w:ascii="Arial" w:eastAsia="Times New Roman" w:hAnsi="Arial" w:cs="Arial"/>
                <w:sz w:val="18"/>
                <w:szCs w:val="18"/>
              </w:rPr>
              <w:t>100.0%</w:t>
            </w:r>
          </w:p>
        </w:tc>
      </w:tr>
      <w:tr w:rsidR="00577B7A" w:rsidRPr="00577B7A" w14:paraId="33AC03D2" w14:textId="77777777" w:rsidTr="6FBEBEEC">
        <w:trPr>
          <w:trHeight w:val="255"/>
        </w:trPr>
        <w:tc>
          <w:tcPr>
            <w:tcW w:w="4000" w:type="dxa"/>
            <w:tcBorders>
              <w:top w:val="nil"/>
              <w:left w:val="nil"/>
              <w:bottom w:val="single" w:sz="4" w:space="0" w:color="auto"/>
              <w:right w:val="nil"/>
            </w:tcBorders>
            <w:shd w:val="clear" w:color="auto" w:fill="auto"/>
            <w:noWrap/>
            <w:vAlign w:val="center"/>
            <w:hideMark/>
          </w:tcPr>
          <w:p w14:paraId="4102F65B" w14:textId="77777777" w:rsidR="00577B7A" w:rsidRPr="00577B7A" w:rsidRDefault="00577B7A" w:rsidP="00577B7A">
            <w:pPr>
              <w:spacing w:after="0" w:line="240" w:lineRule="auto"/>
              <w:rPr>
                <w:rFonts w:ascii="Arial" w:eastAsia="Times New Roman" w:hAnsi="Arial" w:cs="Arial"/>
                <w:b/>
                <w:bCs/>
                <w:sz w:val="18"/>
                <w:szCs w:val="18"/>
              </w:rPr>
            </w:pPr>
            <w:r w:rsidRPr="00577B7A">
              <w:rPr>
                <w:rFonts w:ascii="Arial" w:eastAsia="Times New Roman" w:hAnsi="Arial" w:cs="Arial"/>
                <w:b/>
                <w:bCs/>
                <w:sz w:val="18"/>
                <w:szCs w:val="18"/>
              </w:rPr>
              <w:t>Total Other Income and Expense</w:t>
            </w:r>
          </w:p>
        </w:tc>
        <w:tc>
          <w:tcPr>
            <w:tcW w:w="1117" w:type="dxa"/>
            <w:tcBorders>
              <w:top w:val="nil"/>
              <w:left w:val="nil"/>
              <w:bottom w:val="single" w:sz="4" w:space="0" w:color="auto"/>
              <w:right w:val="nil"/>
            </w:tcBorders>
            <w:shd w:val="clear" w:color="auto" w:fill="auto"/>
            <w:noWrap/>
            <w:vAlign w:val="center"/>
            <w:hideMark/>
          </w:tcPr>
          <w:p w14:paraId="29B1DE32"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$0.00</w:t>
            </w:r>
          </w:p>
        </w:tc>
        <w:tc>
          <w:tcPr>
            <w:tcW w:w="1368" w:type="dxa"/>
            <w:tcBorders>
              <w:top w:val="nil"/>
              <w:left w:val="nil"/>
              <w:bottom w:val="single" w:sz="4" w:space="0" w:color="auto"/>
              <w:right w:val="nil"/>
            </w:tcBorders>
            <w:shd w:val="clear" w:color="auto" w:fill="auto"/>
            <w:noWrap/>
            <w:vAlign w:val="center"/>
            <w:hideMark/>
          </w:tcPr>
          <w:p w14:paraId="27A5F58A"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$0.00</w:t>
            </w:r>
          </w:p>
        </w:tc>
        <w:tc>
          <w:tcPr>
            <w:tcW w:w="1368" w:type="dxa"/>
            <w:tcBorders>
              <w:top w:val="nil"/>
              <w:left w:val="nil"/>
              <w:bottom w:val="single" w:sz="4" w:space="0" w:color="auto"/>
              <w:right w:val="nil"/>
            </w:tcBorders>
            <w:shd w:val="clear" w:color="auto" w:fill="auto"/>
            <w:noWrap/>
            <w:vAlign w:val="center"/>
            <w:hideMark/>
          </w:tcPr>
          <w:p w14:paraId="24C96CA7"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-$135,217.00</w:t>
            </w:r>
          </w:p>
        </w:tc>
        <w:tc>
          <w:tcPr>
            <w:tcW w:w="1240" w:type="dxa"/>
            <w:tcBorders>
              <w:top w:val="nil"/>
              <w:left w:val="nil"/>
              <w:bottom w:val="single" w:sz="4" w:space="0" w:color="auto"/>
              <w:right w:val="nil"/>
            </w:tcBorders>
            <w:shd w:val="clear" w:color="auto" w:fill="auto"/>
            <w:noWrap/>
            <w:vAlign w:val="center"/>
            <w:hideMark/>
          </w:tcPr>
          <w:p w14:paraId="5E59FB03"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$135,217.00</w:t>
            </w:r>
          </w:p>
        </w:tc>
        <w:tc>
          <w:tcPr>
            <w:tcW w:w="1127" w:type="dxa"/>
            <w:tcBorders>
              <w:top w:val="nil"/>
              <w:left w:val="nil"/>
              <w:bottom w:val="single" w:sz="4" w:space="0" w:color="auto"/>
              <w:right w:val="nil"/>
            </w:tcBorders>
            <w:shd w:val="clear" w:color="auto" w:fill="auto"/>
            <w:noWrap/>
            <w:vAlign w:val="center"/>
            <w:hideMark/>
          </w:tcPr>
          <w:p w14:paraId="3CFF92B5"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100.0%</w:t>
            </w:r>
          </w:p>
        </w:tc>
      </w:tr>
      <w:tr w:rsidR="00577B7A" w:rsidRPr="00577B7A" w14:paraId="315767A5" w14:textId="77777777" w:rsidTr="6FBEBEEC">
        <w:trPr>
          <w:trHeight w:val="255"/>
        </w:trPr>
        <w:tc>
          <w:tcPr>
            <w:tcW w:w="4000" w:type="dxa"/>
            <w:tcBorders>
              <w:top w:val="nil"/>
              <w:left w:val="nil"/>
              <w:bottom w:val="nil"/>
              <w:right w:val="nil"/>
            </w:tcBorders>
            <w:shd w:val="clear" w:color="auto" w:fill="auto"/>
            <w:noWrap/>
            <w:vAlign w:val="center"/>
            <w:hideMark/>
          </w:tcPr>
          <w:p w14:paraId="691B4F80" w14:textId="77777777" w:rsidR="00577B7A" w:rsidRPr="00577B7A" w:rsidRDefault="00577B7A" w:rsidP="00577B7A">
            <w:pPr>
              <w:spacing w:after="0" w:line="240" w:lineRule="auto"/>
              <w:jc w:val="right"/>
              <w:rPr>
                <w:rFonts w:ascii="Arial" w:eastAsia="Times New Roman" w:hAnsi="Arial" w:cs="Arial"/>
                <w:b/>
                <w:bCs/>
                <w:sz w:val="18"/>
                <w:szCs w:val="18"/>
              </w:rPr>
            </w:pPr>
          </w:p>
        </w:tc>
        <w:tc>
          <w:tcPr>
            <w:tcW w:w="1117" w:type="dxa"/>
            <w:tcBorders>
              <w:top w:val="nil"/>
              <w:left w:val="nil"/>
              <w:bottom w:val="nil"/>
              <w:right w:val="nil"/>
            </w:tcBorders>
            <w:shd w:val="clear" w:color="auto" w:fill="auto"/>
            <w:noWrap/>
            <w:vAlign w:val="center"/>
            <w:hideMark/>
          </w:tcPr>
          <w:p w14:paraId="57C5D4E3"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5B84FE2D"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1817EBE7"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68C1B171"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69C1228D" w14:textId="77777777" w:rsidR="00577B7A" w:rsidRPr="00577B7A" w:rsidRDefault="00577B7A" w:rsidP="00577B7A">
            <w:pPr>
              <w:spacing w:after="0" w:line="240" w:lineRule="auto"/>
              <w:rPr>
                <w:rFonts w:ascii="Times New Roman" w:eastAsia="Times New Roman" w:hAnsi="Times New Roman" w:cs="Times New Roman"/>
                <w:sz w:val="20"/>
                <w:szCs w:val="20"/>
              </w:rPr>
            </w:pPr>
          </w:p>
        </w:tc>
      </w:tr>
      <w:tr w:rsidR="00577B7A" w:rsidRPr="00577B7A" w14:paraId="62CBB3C5" w14:textId="77777777" w:rsidTr="6FBEBEEC">
        <w:trPr>
          <w:trHeight w:val="255"/>
        </w:trPr>
        <w:tc>
          <w:tcPr>
            <w:tcW w:w="4000" w:type="dxa"/>
            <w:tcBorders>
              <w:top w:val="nil"/>
              <w:left w:val="nil"/>
              <w:bottom w:val="double" w:sz="6" w:space="0" w:color="auto"/>
              <w:right w:val="nil"/>
            </w:tcBorders>
            <w:shd w:val="clear" w:color="auto" w:fill="auto"/>
            <w:noWrap/>
            <w:vAlign w:val="center"/>
            <w:hideMark/>
          </w:tcPr>
          <w:p w14:paraId="012FF86A" w14:textId="77777777" w:rsidR="00577B7A" w:rsidRPr="00577B7A" w:rsidRDefault="00577B7A" w:rsidP="00577B7A">
            <w:pPr>
              <w:spacing w:after="0" w:line="240" w:lineRule="auto"/>
              <w:rPr>
                <w:rFonts w:ascii="Arial" w:eastAsia="Times New Roman" w:hAnsi="Arial" w:cs="Arial"/>
                <w:b/>
                <w:bCs/>
                <w:sz w:val="18"/>
                <w:szCs w:val="18"/>
              </w:rPr>
            </w:pPr>
            <w:r w:rsidRPr="00577B7A">
              <w:rPr>
                <w:rFonts w:ascii="Arial" w:eastAsia="Times New Roman" w:hAnsi="Arial" w:cs="Arial"/>
                <w:b/>
                <w:bCs/>
                <w:sz w:val="18"/>
                <w:szCs w:val="18"/>
              </w:rPr>
              <w:t>Net Income  / (Loss) before Tax</w:t>
            </w:r>
          </w:p>
        </w:tc>
        <w:tc>
          <w:tcPr>
            <w:tcW w:w="1117" w:type="dxa"/>
            <w:tcBorders>
              <w:top w:val="nil"/>
              <w:left w:val="nil"/>
              <w:bottom w:val="double" w:sz="6" w:space="0" w:color="auto"/>
              <w:right w:val="nil"/>
            </w:tcBorders>
            <w:shd w:val="clear" w:color="auto" w:fill="auto"/>
            <w:noWrap/>
            <w:vAlign w:val="center"/>
            <w:hideMark/>
          </w:tcPr>
          <w:p w14:paraId="2859BB53" w14:textId="2FC6ABA4"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$41,659.45</w:t>
            </w:r>
          </w:p>
        </w:tc>
        <w:tc>
          <w:tcPr>
            <w:tcW w:w="1368" w:type="dxa"/>
            <w:tcBorders>
              <w:top w:val="nil"/>
              <w:left w:val="nil"/>
              <w:bottom w:val="double" w:sz="6" w:space="0" w:color="auto"/>
              <w:right w:val="nil"/>
            </w:tcBorders>
            <w:shd w:val="clear" w:color="auto" w:fill="auto"/>
            <w:noWrap/>
            <w:vAlign w:val="center"/>
            <w:hideMark/>
          </w:tcPr>
          <w:p w14:paraId="15741734"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$750,059.42</w:t>
            </w:r>
          </w:p>
        </w:tc>
        <w:tc>
          <w:tcPr>
            <w:tcW w:w="1368" w:type="dxa"/>
            <w:tcBorders>
              <w:top w:val="nil"/>
              <w:left w:val="nil"/>
              <w:bottom w:val="double" w:sz="6" w:space="0" w:color="auto"/>
              <w:right w:val="nil"/>
            </w:tcBorders>
            <w:shd w:val="clear" w:color="auto" w:fill="auto"/>
            <w:noWrap/>
            <w:vAlign w:val="center"/>
            <w:hideMark/>
          </w:tcPr>
          <w:p w14:paraId="21AADFC6"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$239,999.00</w:t>
            </w:r>
          </w:p>
        </w:tc>
        <w:tc>
          <w:tcPr>
            <w:tcW w:w="1240" w:type="dxa"/>
            <w:tcBorders>
              <w:top w:val="nil"/>
              <w:left w:val="nil"/>
              <w:bottom w:val="double" w:sz="6" w:space="0" w:color="auto"/>
              <w:right w:val="nil"/>
            </w:tcBorders>
            <w:shd w:val="clear" w:color="auto" w:fill="auto"/>
            <w:noWrap/>
            <w:vAlign w:val="center"/>
            <w:hideMark/>
          </w:tcPr>
          <w:p w14:paraId="335781C4"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$510,060.42</w:t>
            </w:r>
          </w:p>
        </w:tc>
        <w:tc>
          <w:tcPr>
            <w:tcW w:w="1127" w:type="dxa"/>
            <w:tcBorders>
              <w:top w:val="nil"/>
              <w:left w:val="nil"/>
              <w:bottom w:val="double" w:sz="6" w:space="0" w:color="auto"/>
              <w:right w:val="nil"/>
            </w:tcBorders>
            <w:shd w:val="clear" w:color="auto" w:fill="auto"/>
            <w:noWrap/>
            <w:vAlign w:val="center"/>
            <w:hideMark/>
          </w:tcPr>
          <w:p w14:paraId="3F19FB55"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212.5261%</w:t>
            </w:r>
          </w:p>
        </w:tc>
      </w:tr>
      <w:tr w:rsidR="00577B7A" w:rsidRPr="00577B7A" w14:paraId="761E6D81" w14:textId="77777777" w:rsidTr="6FBEBEEC">
        <w:trPr>
          <w:trHeight w:val="255"/>
        </w:trPr>
        <w:tc>
          <w:tcPr>
            <w:tcW w:w="4000" w:type="dxa"/>
            <w:tcBorders>
              <w:top w:val="nil"/>
              <w:left w:val="nil"/>
              <w:bottom w:val="nil"/>
              <w:right w:val="nil"/>
            </w:tcBorders>
            <w:shd w:val="clear" w:color="auto" w:fill="auto"/>
            <w:noWrap/>
            <w:vAlign w:val="center"/>
            <w:hideMark/>
          </w:tcPr>
          <w:p w14:paraId="3BBC8474" w14:textId="77777777" w:rsidR="00577B7A" w:rsidRPr="00577B7A" w:rsidRDefault="00577B7A" w:rsidP="00577B7A">
            <w:pPr>
              <w:spacing w:after="0" w:line="240" w:lineRule="auto"/>
              <w:jc w:val="right"/>
              <w:rPr>
                <w:rFonts w:ascii="Arial" w:eastAsia="Times New Roman" w:hAnsi="Arial" w:cs="Arial"/>
                <w:b/>
                <w:bCs/>
                <w:sz w:val="18"/>
                <w:szCs w:val="18"/>
              </w:rPr>
            </w:pPr>
          </w:p>
        </w:tc>
        <w:tc>
          <w:tcPr>
            <w:tcW w:w="1117" w:type="dxa"/>
            <w:tcBorders>
              <w:top w:val="nil"/>
              <w:left w:val="nil"/>
              <w:bottom w:val="nil"/>
              <w:right w:val="nil"/>
            </w:tcBorders>
            <w:shd w:val="clear" w:color="auto" w:fill="auto"/>
            <w:noWrap/>
            <w:vAlign w:val="center"/>
            <w:hideMark/>
          </w:tcPr>
          <w:p w14:paraId="4A322198"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003F9AB1"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231E1CF1"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55491C92"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70D9FF27" w14:textId="77777777" w:rsidR="00577B7A" w:rsidRPr="00577B7A" w:rsidRDefault="00577B7A" w:rsidP="00577B7A">
            <w:pPr>
              <w:spacing w:after="0" w:line="240" w:lineRule="auto"/>
              <w:rPr>
                <w:rFonts w:ascii="Times New Roman" w:eastAsia="Times New Roman" w:hAnsi="Times New Roman" w:cs="Times New Roman"/>
                <w:sz w:val="20"/>
                <w:szCs w:val="20"/>
              </w:rPr>
            </w:pPr>
          </w:p>
        </w:tc>
      </w:tr>
      <w:tr w:rsidR="00577B7A" w:rsidRPr="00577B7A" w14:paraId="593E751A" w14:textId="77777777" w:rsidTr="6FBEBEEC">
        <w:trPr>
          <w:trHeight w:val="255"/>
        </w:trPr>
        <w:tc>
          <w:tcPr>
            <w:tcW w:w="4000" w:type="dxa"/>
            <w:tcBorders>
              <w:top w:val="nil"/>
              <w:left w:val="nil"/>
              <w:bottom w:val="double" w:sz="6" w:space="0" w:color="auto"/>
              <w:right w:val="nil"/>
            </w:tcBorders>
            <w:shd w:val="clear" w:color="auto" w:fill="auto"/>
            <w:noWrap/>
            <w:vAlign w:val="center"/>
            <w:hideMark/>
          </w:tcPr>
          <w:p w14:paraId="085BF543" w14:textId="77777777" w:rsidR="00577B7A" w:rsidRPr="00577B7A" w:rsidRDefault="00577B7A" w:rsidP="00577B7A">
            <w:pPr>
              <w:spacing w:after="0" w:line="240" w:lineRule="auto"/>
              <w:rPr>
                <w:rFonts w:ascii="Arial" w:eastAsia="Times New Roman" w:hAnsi="Arial" w:cs="Arial"/>
                <w:b/>
                <w:bCs/>
                <w:sz w:val="18"/>
                <w:szCs w:val="18"/>
              </w:rPr>
            </w:pPr>
            <w:r w:rsidRPr="00577B7A">
              <w:rPr>
                <w:rFonts w:ascii="Arial" w:eastAsia="Times New Roman" w:hAnsi="Arial" w:cs="Arial"/>
                <w:b/>
                <w:bCs/>
                <w:sz w:val="18"/>
                <w:szCs w:val="18"/>
              </w:rPr>
              <w:t>Net Income</w:t>
            </w:r>
          </w:p>
        </w:tc>
        <w:tc>
          <w:tcPr>
            <w:tcW w:w="1117" w:type="dxa"/>
            <w:tcBorders>
              <w:top w:val="nil"/>
              <w:left w:val="nil"/>
              <w:bottom w:val="double" w:sz="6" w:space="0" w:color="auto"/>
              <w:right w:val="nil"/>
            </w:tcBorders>
            <w:shd w:val="clear" w:color="auto" w:fill="auto"/>
            <w:noWrap/>
            <w:vAlign w:val="center"/>
            <w:hideMark/>
          </w:tcPr>
          <w:p w14:paraId="4ADCC782" w14:textId="20A68846"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$41,659.45</w:t>
            </w:r>
          </w:p>
        </w:tc>
        <w:tc>
          <w:tcPr>
            <w:tcW w:w="1368" w:type="dxa"/>
            <w:tcBorders>
              <w:top w:val="nil"/>
              <w:left w:val="nil"/>
              <w:bottom w:val="double" w:sz="6" w:space="0" w:color="auto"/>
              <w:right w:val="nil"/>
            </w:tcBorders>
            <w:shd w:val="clear" w:color="auto" w:fill="auto"/>
            <w:noWrap/>
            <w:vAlign w:val="center"/>
            <w:hideMark/>
          </w:tcPr>
          <w:p w14:paraId="12DE9A99"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$750,059.42</w:t>
            </w:r>
          </w:p>
        </w:tc>
        <w:tc>
          <w:tcPr>
            <w:tcW w:w="1368" w:type="dxa"/>
            <w:tcBorders>
              <w:top w:val="nil"/>
              <w:left w:val="nil"/>
              <w:bottom w:val="double" w:sz="6" w:space="0" w:color="auto"/>
              <w:right w:val="nil"/>
            </w:tcBorders>
            <w:shd w:val="clear" w:color="auto" w:fill="auto"/>
            <w:noWrap/>
            <w:vAlign w:val="center"/>
            <w:hideMark/>
          </w:tcPr>
          <w:p w14:paraId="00DDA74B"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$239,999.00</w:t>
            </w:r>
          </w:p>
        </w:tc>
        <w:tc>
          <w:tcPr>
            <w:tcW w:w="1240" w:type="dxa"/>
            <w:tcBorders>
              <w:top w:val="nil"/>
              <w:left w:val="nil"/>
              <w:bottom w:val="double" w:sz="6" w:space="0" w:color="auto"/>
              <w:right w:val="nil"/>
            </w:tcBorders>
            <w:shd w:val="clear" w:color="auto" w:fill="auto"/>
            <w:noWrap/>
            <w:vAlign w:val="center"/>
            <w:hideMark/>
          </w:tcPr>
          <w:p w14:paraId="52679534"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$510,060.42</w:t>
            </w:r>
          </w:p>
        </w:tc>
        <w:tc>
          <w:tcPr>
            <w:tcW w:w="1127" w:type="dxa"/>
            <w:tcBorders>
              <w:top w:val="nil"/>
              <w:left w:val="nil"/>
              <w:bottom w:val="double" w:sz="6" w:space="0" w:color="auto"/>
              <w:right w:val="nil"/>
            </w:tcBorders>
            <w:shd w:val="clear" w:color="auto" w:fill="auto"/>
            <w:noWrap/>
            <w:vAlign w:val="center"/>
            <w:hideMark/>
          </w:tcPr>
          <w:p w14:paraId="6AD3C521"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212.5261%</w:t>
            </w:r>
          </w:p>
        </w:tc>
      </w:tr>
      <w:tr w:rsidR="00577B7A" w:rsidRPr="00577B7A" w14:paraId="439ED209" w14:textId="77777777" w:rsidTr="6FBEBEEC">
        <w:trPr>
          <w:trHeight w:val="255"/>
        </w:trPr>
        <w:tc>
          <w:tcPr>
            <w:tcW w:w="4000" w:type="dxa"/>
            <w:tcBorders>
              <w:top w:val="nil"/>
              <w:left w:val="nil"/>
              <w:bottom w:val="nil"/>
              <w:right w:val="nil"/>
            </w:tcBorders>
            <w:shd w:val="clear" w:color="auto" w:fill="auto"/>
            <w:noWrap/>
            <w:vAlign w:val="center"/>
            <w:hideMark/>
          </w:tcPr>
          <w:p w14:paraId="4C1F58DC" w14:textId="77777777" w:rsidR="00577B7A" w:rsidRPr="00577B7A" w:rsidRDefault="00577B7A" w:rsidP="00577B7A">
            <w:pPr>
              <w:spacing w:after="0" w:line="240" w:lineRule="auto"/>
              <w:jc w:val="right"/>
              <w:rPr>
                <w:rFonts w:ascii="Arial" w:eastAsia="Times New Roman" w:hAnsi="Arial" w:cs="Arial"/>
                <w:b/>
                <w:bCs/>
                <w:sz w:val="18"/>
                <w:szCs w:val="18"/>
              </w:rPr>
            </w:pPr>
          </w:p>
        </w:tc>
        <w:tc>
          <w:tcPr>
            <w:tcW w:w="1117" w:type="dxa"/>
            <w:tcBorders>
              <w:top w:val="nil"/>
              <w:left w:val="nil"/>
              <w:bottom w:val="nil"/>
              <w:right w:val="nil"/>
            </w:tcBorders>
            <w:shd w:val="clear" w:color="auto" w:fill="auto"/>
            <w:noWrap/>
            <w:vAlign w:val="center"/>
            <w:hideMark/>
          </w:tcPr>
          <w:p w14:paraId="69A0D7C5"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5A829754"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368" w:type="dxa"/>
            <w:tcBorders>
              <w:top w:val="nil"/>
              <w:left w:val="nil"/>
              <w:bottom w:val="nil"/>
              <w:right w:val="nil"/>
            </w:tcBorders>
            <w:shd w:val="clear" w:color="auto" w:fill="auto"/>
            <w:noWrap/>
            <w:vAlign w:val="center"/>
            <w:hideMark/>
          </w:tcPr>
          <w:p w14:paraId="5EF44788"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center"/>
            <w:hideMark/>
          </w:tcPr>
          <w:p w14:paraId="5C691A53" w14:textId="77777777" w:rsidR="00577B7A" w:rsidRPr="00577B7A" w:rsidRDefault="00577B7A" w:rsidP="00577B7A">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center"/>
            <w:hideMark/>
          </w:tcPr>
          <w:p w14:paraId="4723CDE6" w14:textId="77777777" w:rsidR="00577B7A" w:rsidRPr="00577B7A" w:rsidRDefault="00577B7A" w:rsidP="00577B7A">
            <w:pPr>
              <w:spacing w:after="0" w:line="240" w:lineRule="auto"/>
              <w:rPr>
                <w:rFonts w:ascii="Times New Roman" w:eastAsia="Times New Roman" w:hAnsi="Times New Roman" w:cs="Times New Roman"/>
                <w:sz w:val="20"/>
                <w:szCs w:val="20"/>
              </w:rPr>
            </w:pPr>
          </w:p>
        </w:tc>
      </w:tr>
      <w:tr w:rsidR="00577B7A" w:rsidRPr="00577B7A" w14:paraId="2E2AD8D9" w14:textId="77777777" w:rsidTr="6FBEBEEC">
        <w:trPr>
          <w:trHeight w:val="255"/>
        </w:trPr>
        <w:tc>
          <w:tcPr>
            <w:tcW w:w="4000" w:type="dxa"/>
            <w:tcBorders>
              <w:top w:val="nil"/>
              <w:left w:val="nil"/>
              <w:bottom w:val="double" w:sz="6" w:space="0" w:color="auto"/>
              <w:right w:val="nil"/>
            </w:tcBorders>
            <w:shd w:val="clear" w:color="auto" w:fill="auto"/>
            <w:noWrap/>
            <w:vAlign w:val="center"/>
            <w:hideMark/>
          </w:tcPr>
          <w:p w14:paraId="3EEC892C" w14:textId="77777777" w:rsidR="00577B7A" w:rsidRPr="00577B7A" w:rsidRDefault="00577B7A" w:rsidP="00577B7A">
            <w:pPr>
              <w:spacing w:after="0" w:line="240" w:lineRule="auto"/>
              <w:rPr>
                <w:rFonts w:ascii="Arial" w:eastAsia="Times New Roman" w:hAnsi="Arial" w:cs="Arial"/>
                <w:b/>
                <w:bCs/>
                <w:sz w:val="18"/>
                <w:szCs w:val="18"/>
              </w:rPr>
            </w:pPr>
            <w:r w:rsidRPr="00577B7A">
              <w:rPr>
                <w:rFonts w:ascii="Arial" w:eastAsia="Times New Roman" w:hAnsi="Arial" w:cs="Arial"/>
                <w:b/>
                <w:bCs/>
                <w:sz w:val="18"/>
                <w:szCs w:val="18"/>
              </w:rPr>
              <w:t>Total Comprehensive Income</w:t>
            </w:r>
          </w:p>
        </w:tc>
        <w:tc>
          <w:tcPr>
            <w:tcW w:w="1117" w:type="dxa"/>
            <w:tcBorders>
              <w:top w:val="nil"/>
              <w:left w:val="nil"/>
              <w:bottom w:val="double" w:sz="6" w:space="0" w:color="auto"/>
              <w:right w:val="nil"/>
            </w:tcBorders>
            <w:shd w:val="clear" w:color="auto" w:fill="auto"/>
            <w:noWrap/>
            <w:vAlign w:val="center"/>
            <w:hideMark/>
          </w:tcPr>
          <w:p w14:paraId="13573806" w14:textId="5027C46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$41,659.45</w:t>
            </w:r>
          </w:p>
        </w:tc>
        <w:tc>
          <w:tcPr>
            <w:tcW w:w="1368" w:type="dxa"/>
            <w:tcBorders>
              <w:top w:val="nil"/>
              <w:left w:val="nil"/>
              <w:bottom w:val="double" w:sz="6" w:space="0" w:color="auto"/>
              <w:right w:val="nil"/>
            </w:tcBorders>
            <w:shd w:val="clear" w:color="auto" w:fill="auto"/>
            <w:noWrap/>
            <w:vAlign w:val="center"/>
            <w:hideMark/>
          </w:tcPr>
          <w:p w14:paraId="140D0C42"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$750,059.42</w:t>
            </w:r>
          </w:p>
        </w:tc>
        <w:tc>
          <w:tcPr>
            <w:tcW w:w="1368" w:type="dxa"/>
            <w:tcBorders>
              <w:top w:val="nil"/>
              <w:left w:val="nil"/>
              <w:bottom w:val="double" w:sz="6" w:space="0" w:color="auto"/>
              <w:right w:val="nil"/>
            </w:tcBorders>
            <w:shd w:val="clear" w:color="auto" w:fill="auto"/>
            <w:noWrap/>
            <w:vAlign w:val="center"/>
            <w:hideMark/>
          </w:tcPr>
          <w:p w14:paraId="539BFDCB"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$239,999.00</w:t>
            </w:r>
          </w:p>
        </w:tc>
        <w:tc>
          <w:tcPr>
            <w:tcW w:w="1240" w:type="dxa"/>
            <w:tcBorders>
              <w:top w:val="nil"/>
              <w:left w:val="nil"/>
              <w:bottom w:val="double" w:sz="6" w:space="0" w:color="auto"/>
              <w:right w:val="nil"/>
            </w:tcBorders>
            <w:shd w:val="clear" w:color="auto" w:fill="auto"/>
            <w:noWrap/>
            <w:vAlign w:val="center"/>
            <w:hideMark/>
          </w:tcPr>
          <w:p w14:paraId="226428F8"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$510,060.42</w:t>
            </w:r>
          </w:p>
        </w:tc>
        <w:tc>
          <w:tcPr>
            <w:tcW w:w="1127" w:type="dxa"/>
            <w:tcBorders>
              <w:top w:val="nil"/>
              <w:left w:val="nil"/>
              <w:bottom w:val="double" w:sz="6" w:space="0" w:color="auto"/>
              <w:right w:val="nil"/>
            </w:tcBorders>
            <w:shd w:val="clear" w:color="auto" w:fill="auto"/>
            <w:noWrap/>
            <w:vAlign w:val="center"/>
            <w:hideMark/>
          </w:tcPr>
          <w:p w14:paraId="77846BDC" w14:textId="77777777" w:rsidR="00577B7A" w:rsidRPr="00577B7A" w:rsidRDefault="00577B7A" w:rsidP="00577B7A">
            <w:pPr>
              <w:spacing w:after="0" w:line="240" w:lineRule="auto"/>
              <w:jc w:val="right"/>
              <w:rPr>
                <w:rFonts w:ascii="Arial" w:eastAsia="Times New Roman" w:hAnsi="Arial" w:cs="Arial"/>
                <w:b/>
                <w:bCs/>
                <w:sz w:val="18"/>
                <w:szCs w:val="18"/>
              </w:rPr>
            </w:pPr>
            <w:r w:rsidRPr="00577B7A">
              <w:rPr>
                <w:rFonts w:ascii="Arial" w:eastAsia="Times New Roman" w:hAnsi="Arial" w:cs="Arial"/>
                <w:b/>
                <w:bCs/>
                <w:sz w:val="18"/>
                <w:szCs w:val="18"/>
              </w:rPr>
              <w:t>212.5261%</w:t>
            </w:r>
          </w:p>
        </w:tc>
      </w:tr>
    </w:tbl>
    <w:p w14:paraId="54613D5B" w14:textId="77777777" w:rsidR="00727A75" w:rsidRDefault="00727A75" w:rsidP="00DD1B9C">
      <w:pPr>
        <w:spacing w:after="0" w:line="240" w:lineRule="auto"/>
        <w:jc w:val="center"/>
        <w:rPr>
          <w:b/>
          <w:bCs/>
          <w:i/>
          <w:iCs/>
          <w:sz w:val="36"/>
          <w:szCs w:val="36"/>
          <w:u w:val="single"/>
        </w:rPr>
      </w:pPr>
    </w:p>
    <w:p w14:paraId="7297B7B2" w14:textId="4CD82A54" w:rsidR="00727A75" w:rsidRDefault="00727A75" w:rsidP="00DD1B9C">
      <w:pPr>
        <w:spacing w:after="0" w:line="240" w:lineRule="auto"/>
        <w:jc w:val="center"/>
        <w:rPr>
          <w:b/>
          <w:bCs/>
          <w:i/>
          <w:iCs/>
          <w:sz w:val="36"/>
          <w:szCs w:val="36"/>
          <w:u w:val="single"/>
        </w:rPr>
      </w:pPr>
    </w:p>
    <w:p w14:paraId="1BDCBCC6" w14:textId="77777777" w:rsidR="00655CB7" w:rsidRDefault="00655CB7" w:rsidP="00DD1B9C">
      <w:pPr>
        <w:spacing w:after="0" w:line="240" w:lineRule="auto"/>
        <w:jc w:val="center"/>
        <w:rPr>
          <w:b/>
          <w:bCs/>
          <w:i/>
          <w:iCs/>
          <w:sz w:val="36"/>
          <w:szCs w:val="36"/>
          <w:u w:val="single"/>
        </w:rPr>
      </w:pPr>
    </w:p>
    <w:p w14:paraId="76B6AC09" w14:textId="416F0D44" w:rsidR="00DD1B9C" w:rsidRDefault="00DD1B9C" w:rsidP="00DD1B9C">
      <w:pPr>
        <w:spacing w:after="0" w:line="240" w:lineRule="auto"/>
        <w:jc w:val="center"/>
        <w:rPr>
          <w:b/>
          <w:bCs/>
          <w:i/>
          <w:iCs/>
          <w:sz w:val="36"/>
          <w:szCs w:val="36"/>
          <w:u w:val="single"/>
        </w:rPr>
      </w:pPr>
      <w:r w:rsidRPr="00DD1B9C">
        <w:rPr>
          <w:b/>
          <w:bCs/>
          <w:i/>
          <w:iCs/>
          <w:sz w:val="36"/>
          <w:szCs w:val="36"/>
          <w:u w:val="single"/>
        </w:rPr>
        <w:lastRenderedPageBreak/>
        <w:t>CORE VALUES</w:t>
      </w:r>
    </w:p>
    <w:p w14:paraId="6E129F91" w14:textId="5B8076C2" w:rsidR="00DD1B9C" w:rsidRDefault="00DD1B9C" w:rsidP="00DD1B9C">
      <w:pPr>
        <w:spacing w:after="0" w:line="240" w:lineRule="auto"/>
        <w:jc w:val="center"/>
        <w:rPr>
          <w:b/>
          <w:bCs/>
          <w:i/>
          <w:iCs/>
          <w:sz w:val="36"/>
          <w:szCs w:val="36"/>
          <w:u w:val="single"/>
        </w:rPr>
      </w:pPr>
    </w:p>
    <w:p w14:paraId="6A58DEB2" w14:textId="423C5FFB" w:rsidR="00DD1B9C" w:rsidRDefault="00EF4697" w:rsidP="00DD1B9C">
      <w:pPr>
        <w:spacing w:after="0" w:line="240" w:lineRule="auto"/>
        <w:rPr>
          <w:i/>
          <w:iCs/>
          <w:sz w:val="36"/>
          <w:szCs w:val="36"/>
        </w:rPr>
      </w:pPr>
      <w:r>
        <w:rPr>
          <w:i/>
          <w:iCs/>
          <w:sz w:val="36"/>
          <w:szCs w:val="36"/>
        </w:rPr>
        <w:t>These core values have been delineated as an integral part of our District’s</w:t>
      </w:r>
      <w:r w:rsidR="00380CF7">
        <w:rPr>
          <w:i/>
          <w:iCs/>
          <w:sz w:val="36"/>
          <w:szCs w:val="36"/>
        </w:rPr>
        <w:t xml:space="preserve"> commitment both to an exemplary level of service and moral standard of conduct above and beyond reproach.</w:t>
      </w:r>
    </w:p>
    <w:p w14:paraId="213AED36" w14:textId="6CAAFFF7" w:rsidR="00380CF7" w:rsidRDefault="00380CF7" w:rsidP="00DD1B9C">
      <w:pPr>
        <w:spacing w:after="0" w:line="240" w:lineRule="auto"/>
        <w:rPr>
          <w:i/>
          <w:iCs/>
          <w:sz w:val="36"/>
          <w:szCs w:val="36"/>
        </w:rPr>
      </w:pPr>
    </w:p>
    <w:p w14:paraId="772A8E47" w14:textId="01A846BC" w:rsidR="00380CF7" w:rsidRDefault="00380CF7" w:rsidP="00DD1B9C">
      <w:pPr>
        <w:spacing w:after="0" w:line="240" w:lineRule="auto"/>
        <w:rPr>
          <w:i/>
          <w:iCs/>
          <w:sz w:val="36"/>
          <w:szCs w:val="36"/>
        </w:rPr>
      </w:pPr>
      <w:r w:rsidRPr="00460B13">
        <w:rPr>
          <w:b/>
          <w:bCs/>
          <w:i/>
          <w:iCs/>
          <w:sz w:val="36"/>
          <w:szCs w:val="36"/>
        </w:rPr>
        <w:t>SERVICE</w:t>
      </w:r>
      <w:r>
        <w:rPr>
          <w:i/>
          <w:iCs/>
          <w:sz w:val="36"/>
          <w:szCs w:val="36"/>
        </w:rPr>
        <w:t xml:space="preserve"> – Dedication to our Community</w:t>
      </w:r>
    </w:p>
    <w:p w14:paraId="2FAE42FC" w14:textId="3B2A59B5" w:rsidR="00380CF7" w:rsidRDefault="00B1391C" w:rsidP="00DD1B9C">
      <w:pPr>
        <w:spacing w:after="0" w:line="240" w:lineRule="auto"/>
        <w:rPr>
          <w:i/>
          <w:iCs/>
          <w:sz w:val="36"/>
          <w:szCs w:val="36"/>
        </w:rPr>
      </w:pPr>
      <w:r w:rsidRPr="00460B13">
        <w:rPr>
          <w:b/>
          <w:bCs/>
          <w:i/>
          <w:iCs/>
          <w:sz w:val="36"/>
          <w:szCs w:val="36"/>
        </w:rPr>
        <w:t xml:space="preserve">PROFESSIONALISM </w:t>
      </w:r>
      <w:r>
        <w:rPr>
          <w:i/>
          <w:iCs/>
          <w:sz w:val="36"/>
          <w:szCs w:val="36"/>
        </w:rPr>
        <w:t>– Honoring the Firefighter Oath</w:t>
      </w:r>
    </w:p>
    <w:p w14:paraId="62C05689" w14:textId="7CD25CA7" w:rsidR="00B1391C" w:rsidRDefault="00B1391C" w:rsidP="00DD1B9C">
      <w:pPr>
        <w:spacing w:after="0" w:line="240" w:lineRule="auto"/>
        <w:rPr>
          <w:i/>
          <w:iCs/>
          <w:sz w:val="36"/>
          <w:szCs w:val="36"/>
        </w:rPr>
      </w:pPr>
      <w:r w:rsidRPr="00460B13">
        <w:rPr>
          <w:b/>
          <w:bCs/>
          <w:i/>
          <w:iCs/>
          <w:sz w:val="36"/>
          <w:szCs w:val="36"/>
        </w:rPr>
        <w:t>INTEGRIT</w:t>
      </w:r>
      <w:r>
        <w:rPr>
          <w:i/>
          <w:iCs/>
          <w:sz w:val="36"/>
          <w:szCs w:val="36"/>
        </w:rPr>
        <w:t xml:space="preserve">Y – Upholding moral and ethical conduct </w:t>
      </w:r>
      <w:proofErr w:type="gramStart"/>
      <w:r>
        <w:rPr>
          <w:i/>
          <w:iCs/>
          <w:sz w:val="36"/>
          <w:szCs w:val="36"/>
        </w:rPr>
        <w:t>at all times</w:t>
      </w:r>
      <w:proofErr w:type="gramEnd"/>
    </w:p>
    <w:p w14:paraId="2D397B30" w14:textId="627C5AA6" w:rsidR="00B1391C" w:rsidRDefault="00B1391C" w:rsidP="00DD1B9C">
      <w:pPr>
        <w:spacing w:after="0" w:line="240" w:lineRule="auto"/>
        <w:rPr>
          <w:i/>
          <w:iCs/>
          <w:sz w:val="36"/>
          <w:szCs w:val="36"/>
        </w:rPr>
      </w:pPr>
      <w:r w:rsidRPr="00460B13">
        <w:rPr>
          <w:b/>
          <w:bCs/>
          <w:i/>
          <w:iCs/>
          <w:sz w:val="36"/>
          <w:szCs w:val="36"/>
        </w:rPr>
        <w:t>RESPECT</w:t>
      </w:r>
      <w:r>
        <w:rPr>
          <w:i/>
          <w:iCs/>
          <w:sz w:val="36"/>
          <w:szCs w:val="36"/>
        </w:rPr>
        <w:t xml:space="preserve"> – Embracing diversity and recognizing individual </w:t>
      </w:r>
      <w:proofErr w:type="gramStart"/>
      <w:r>
        <w:rPr>
          <w:i/>
          <w:iCs/>
          <w:sz w:val="36"/>
          <w:szCs w:val="36"/>
        </w:rPr>
        <w:t>worth</w:t>
      </w:r>
      <w:proofErr w:type="gramEnd"/>
    </w:p>
    <w:p w14:paraId="57AE7835" w14:textId="44B0F7DB" w:rsidR="00B1391C" w:rsidRDefault="00B1391C" w:rsidP="00DD1B9C">
      <w:pPr>
        <w:spacing w:after="0" w:line="240" w:lineRule="auto"/>
        <w:rPr>
          <w:i/>
          <w:iCs/>
          <w:sz w:val="36"/>
          <w:szCs w:val="36"/>
        </w:rPr>
      </w:pPr>
      <w:r w:rsidRPr="00460B13">
        <w:rPr>
          <w:b/>
          <w:bCs/>
          <w:i/>
          <w:iCs/>
          <w:sz w:val="36"/>
          <w:szCs w:val="36"/>
        </w:rPr>
        <w:t>INNOVATION</w:t>
      </w:r>
      <w:r>
        <w:rPr>
          <w:i/>
          <w:iCs/>
          <w:sz w:val="36"/>
          <w:szCs w:val="36"/>
        </w:rPr>
        <w:t xml:space="preserve"> – Taking creative risks to adapt and </w:t>
      </w:r>
      <w:proofErr w:type="gramStart"/>
      <w:r>
        <w:rPr>
          <w:i/>
          <w:iCs/>
          <w:sz w:val="36"/>
          <w:szCs w:val="36"/>
        </w:rPr>
        <w:t>improve</w:t>
      </w:r>
      <w:proofErr w:type="gramEnd"/>
    </w:p>
    <w:p w14:paraId="542159A9" w14:textId="678460C0" w:rsidR="0076547F" w:rsidRDefault="0076547F" w:rsidP="00DD1B9C">
      <w:pPr>
        <w:spacing w:after="0" w:line="240" w:lineRule="auto"/>
        <w:rPr>
          <w:i/>
          <w:iCs/>
          <w:sz w:val="36"/>
          <w:szCs w:val="36"/>
        </w:rPr>
      </w:pPr>
      <w:r w:rsidRPr="00460B13">
        <w:rPr>
          <w:b/>
          <w:bCs/>
          <w:i/>
          <w:iCs/>
          <w:sz w:val="36"/>
          <w:szCs w:val="36"/>
        </w:rPr>
        <w:t>TRUST</w:t>
      </w:r>
      <w:r>
        <w:rPr>
          <w:i/>
          <w:iCs/>
          <w:sz w:val="36"/>
          <w:szCs w:val="36"/>
        </w:rPr>
        <w:t xml:space="preserve"> – Reliance on the integrity, </w:t>
      </w:r>
      <w:r w:rsidR="00460B13">
        <w:rPr>
          <w:i/>
          <w:iCs/>
          <w:sz w:val="36"/>
          <w:szCs w:val="36"/>
        </w:rPr>
        <w:t>strength,</w:t>
      </w:r>
      <w:r>
        <w:rPr>
          <w:i/>
          <w:iCs/>
          <w:sz w:val="36"/>
          <w:szCs w:val="36"/>
        </w:rPr>
        <w:t xml:space="preserve"> and ability of our members</w:t>
      </w:r>
    </w:p>
    <w:p w14:paraId="4A39BBDF" w14:textId="74731CB2" w:rsidR="0076547F" w:rsidRDefault="0076547F" w:rsidP="00DD1B9C">
      <w:pPr>
        <w:spacing w:after="0" w:line="240" w:lineRule="auto"/>
        <w:rPr>
          <w:i/>
          <w:iCs/>
          <w:sz w:val="36"/>
          <w:szCs w:val="36"/>
        </w:rPr>
      </w:pPr>
      <w:r w:rsidRPr="00460B13">
        <w:rPr>
          <w:b/>
          <w:bCs/>
          <w:i/>
          <w:iCs/>
          <w:sz w:val="36"/>
          <w:szCs w:val="36"/>
        </w:rPr>
        <w:t>BRAVERY</w:t>
      </w:r>
      <w:r>
        <w:rPr>
          <w:i/>
          <w:iCs/>
          <w:sz w:val="36"/>
          <w:szCs w:val="36"/>
        </w:rPr>
        <w:t xml:space="preserve"> – Courage is the foundation</w:t>
      </w:r>
      <w:r w:rsidR="00276B68">
        <w:rPr>
          <w:i/>
          <w:iCs/>
          <w:sz w:val="36"/>
          <w:szCs w:val="36"/>
        </w:rPr>
        <w:t xml:space="preserve"> of our </w:t>
      </w:r>
      <w:proofErr w:type="gramStart"/>
      <w:r w:rsidR="00276B68">
        <w:rPr>
          <w:i/>
          <w:iCs/>
          <w:sz w:val="36"/>
          <w:szCs w:val="36"/>
        </w:rPr>
        <w:t>character</w:t>
      </w:r>
      <w:proofErr w:type="gramEnd"/>
    </w:p>
    <w:p w14:paraId="7F20CDD9" w14:textId="7A6E1546" w:rsidR="00276B68" w:rsidRDefault="00276B68" w:rsidP="00DD1B9C">
      <w:pPr>
        <w:spacing w:after="0" w:line="240" w:lineRule="auto"/>
        <w:rPr>
          <w:i/>
          <w:iCs/>
          <w:sz w:val="36"/>
          <w:szCs w:val="36"/>
        </w:rPr>
      </w:pPr>
      <w:r w:rsidRPr="00460B13">
        <w:rPr>
          <w:b/>
          <w:bCs/>
          <w:i/>
          <w:iCs/>
          <w:sz w:val="36"/>
          <w:szCs w:val="36"/>
        </w:rPr>
        <w:t xml:space="preserve">CARING </w:t>
      </w:r>
      <w:r>
        <w:rPr>
          <w:i/>
          <w:iCs/>
          <w:sz w:val="36"/>
          <w:szCs w:val="36"/>
        </w:rPr>
        <w:t xml:space="preserve">– Be safe, do no harm, and be </w:t>
      </w:r>
      <w:proofErr w:type="gramStart"/>
      <w:r>
        <w:rPr>
          <w:i/>
          <w:iCs/>
          <w:sz w:val="36"/>
          <w:szCs w:val="36"/>
        </w:rPr>
        <w:t>nice</w:t>
      </w:r>
      <w:proofErr w:type="gramEnd"/>
    </w:p>
    <w:p w14:paraId="64EF5DEE" w14:textId="6FC50CFD" w:rsidR="00A365B9" w:rsidRDefault="00276B68" w:rsidP="00DD1B9C">
      <w:pPr>
        <w:spacing w:after="0" w:line="240" w:lineRule="auto"/>
        <w:rPr>
          <w:sz w:val="36"/>
          <w:szCs w:val="36"/>
        </w:rPr>
      </w:pPr>
      <w:r w:rsidRPr="00460B13">
        <w:rPr>
          <w:b/>
          <w:bCs/>
          <w:i/>
          <w:iCs/>
          <w:sz w:val="36"/>
          <w:szCs w:val="36"/>
        </w:rPr>
        <w:t>FISCAL RESPONSIBILITY</w:t>
      </w:r>
      <w:r>
        <w:rPr>
          <w:i/>
          <w:iCs/>
          <w:sz w:val="36"/>
          <w:szCs w:val="36"/>
        </w:rPr>
        <w:t xml:space="preserve"> – Protect the public trust by being fiscally accountable to our </w:t>
      </w:r>
      <w:proofErr w:type="gramStart"/>
      <w:r>
        <w:rPr>
          <w:i/>
          <w:iCs/>
          <w:sz w:val="36"/>
          <w:szCs w:val="36"/>
        </w:rPr>
        <w:t>constituents</w:t>
      </w:r>
      <w:proofErr w:type="gramEnd"/>
      <w:r w:rsidR="00735C59">
        <w:rPr>
          <w:sz w:val="36"/>
          <w:szCs w:val="36"/>
        </w:rPr>
        <w:t xml:space="preserve">    </w:t>
      </w:r>
    </w:p>
    <w:p w14:paraId="75903F84" w14:textId="77777777" w:rsidR="00F90CD5" w:rsidRDefault="00F90CD5" w:rsidP="00DD1B9C">
      <w:pPr>
        <w:spacing w:after="0" w:line="240" w:lineRule="auto"/>
        <w:rPr>
          <w:sz w:val="36"/>
          <w:szCs w:val="36"/>
        </w:rPr>
      </w:pPr>
    </w:p>
    <w:p w14:paraId="0C8CD642" w14:textId="4D534C6A" w:rsidR="00A365B9" w:rsidRDefault="00A365B9" w:rsidP="00DD1B9C">
      <w:pPr>
        <w:spacing w:after="0" w:line="240" w:lineRule="auto"/>
        <w:rPr>
          <w:sz w:val="28"/>
          <w:szCs w:val="28"/>
        </w:rPr>
      </w:pPr>
    </w:p>
    <w:p w14:paraId="0FA75EDE" w14:textId="4B745A5D" w:rsidR="00A365B9" w:rsidRPr="00A365B9" w:rsidRDefault="00A365B9" w:rsidP="00DD1B9C">
      <w:pPr>
        <w:spacing w:after="0" w:line="240" w:lineRule="auto"/>
        <w:rPr>
          <w:sz w:val="28"/>
          <w:szCs w:val="28"/>
        </w:rPr>
      </w:pPr>
      <w:r>
        <w:rPr>
          <w:noProof/>
        </w:rPr>
        <w:drawing>
          <wp:inline distT="0" distB="0" distL="0" distR="0" wp14:anchorId="0CC86F77" wp14:editId="5FCF84E3">
            <wp:extent cx="2914015" cy="2029274"/>
            <wp:effectExtent l="0" t="0" r="635" b="9525"/>
            <wp:docPr id="14" name="Picture 14" descr="C:\Users\DanaS\Desktop\20200714_14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14015" cy="2029274"/>
                    </a:xfrm>
                    <a:prstGeom prst="rect">
                      <a:avLst/>
                    </a:prstGeom>
                  </pic:spPr>
                </pic:pic>
              </a:graphicData>
            </a:graphic>
          </wp:inline>
        </w:drawing>
      </w:r>
      <w:r>
        <w:rPr>
          <w:noProof/>
        </w:rPr>
        <w:drawing>
          <wp:inline distT="0" distB="0" distL="0" distR="0" wp14:anchorId="49BB8B36" wp14:editId="69E58A62">
            <wp:extent cx="2771775" cy="2032000"/>
            <wp:effectExtent l="0" t="0" r="9525" b="6350"/>
            <wp:docPr id="19" name="Picture 19" descr="C:\Users\DanaS\AppData\Local\Microsoft\Windows\INetCache\Content.Word\Student Academy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71775" cy="2032000"/>
                    </a:xfrm>
                    <a:prstGeom prst="rect">
                      <a:avLst/>
                    </a:prstGeom>
                  </pic:spPr>
                </pic:pic>
              </a:graphicData>
            </a:graphic>
          </wp:inline>
        </w:drawing>
      </w:r>
    </w:p>
    <w:p w14:paraId="4E687371" w14:textId="06F81F0C" w:rsidR="00460B13" w:rsidRPr="00703596" w:rsidRDefault="00735C59" w:rsidP="00DD1B9C">
      <w:pPr>
        <w:spacing w:after="0" w:line="240" w:lineRule="auto"/>
        <w:rPr>
          <w:i/>
          <w:iCs/>
          <w:sz w:val="36"/>
          <w:szCs w:val="36"/>
        </w:rPr>
      </w:pPr>
      <w:r>
        <w:rPr>
          <w:sz w:val="36"/>
          <w:szCs w:val="36"/>
        </w:rPr>
        <w:t xml:space="preserve"> </w:t>
      </w:r>
    </w:p>
    <w:p w14:paraId="42331BD5" w14:textId="77777777" w:rsidR="009C7A95" w:rsidRDefault="009C7A95" w:rsidP="00D40E57">
      <w:pPr>
        <w:spacing w:after="0" w:line="240" w:lineRule="auto"/>
        <w:rPr>
          <w:b/>
          <w:bCs/>
          <w:i/>
          <w:iCs/>
          <w:sz w:val="28"/>
          <w:szCs w:val="28"/>
        </w:rPr>
      </w:pPr>
    </w:p>
    <w:p w14:paraId="79249FA5" w14:textId="0ACDBC5B" w:rsidR="0034220F" w:rsidRDefault="00BC3EBD" w:rsidP="00D40E57">
      <w:pPr>
        <w:spacing w:after="0" w:line="240" w:lineRule="auto"/>
        <w:rPr>
          <w:b/>
          <w:bCs/>
          <w:sz w:val="36"/>
          <w:szCs w:val="36"/>
        </w:rPr>
      </w:pPr>
      <w:r>
        <w:rPr>
          <w:noProof/>
        </w:rPr>
        <w:lastRenderedPageBreak/>
        <w:drawing>
          <wp:inline distT="0" distB="0" distL="0" distR="0" wp14:anchorId="5CD27790" wp14:editId="578E9ABA">
            <wp:extent cx="5943600" cy="4718199"/>
            <wp:effectExtent l="0" t="0" r="0" b="6350"/>
            <wp:docPr id="25" name="Picture 25" descr="C:\Users\DanaS\Desktop\PHOTOS\Student Academy 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9">
                      <a:extLst>
                        <a:ext uri="{28A0092B-C50C-407E-A947-70E740481C1C}">
                          <a14:useLocalDpi xmlns:a14="http://schemas.microsoft.com/office/drawing/2010/main" val="0"/>
                        </a:ext>
                      </a:extLst>
                    </a:blip>
                    <a:stretch>
                      <a:fillRect/>
                    </a:stretch>
                  </pic:blipFill>
                  <pic:spPr>
                    <a:xfrm>
                      <a:off x="0" y="0"/>
                      <a:ext cx="5943600" cy="4718199"/>
                    </a:xfrm>
                    <a:prstGeom prst="rect">
                      <a:avLst/>
                    </a:prstGeom>
                  </pic:spPr>
                </pic:pic>
              </a:graphicData>
            </a:graphic>
          </wp:inline>
        </w:drawing>
      </w:r>
    </w:p>
    <w:p w14:paraId="11BF9520" w14:textId="7DC8AA96" w:rsidR="00F90CD5" w:rsidRDefault="00F90CD5" w:rsidP="00D40E57">
      <w:pPr>
        <w:spacing w:after="0" w:line="240" w:lineRule="auto"/>
        <w:rPr>
          <w:b/>
          <w:bCs/>
          <w:sz w:val="36"/>
          <w:szCs w:val="36"/>
        </w:rPr>
      </w:pPr>
    </w:p>
    <w:p w14:paraId="16454504" w14:textId="7A755C21" w:rsidR="00F90CD5" w:rsidRDefault="00F90CD5" w:rsidP="00D40E57">
      <w:pPr>
        <w:spacing w:after="0" w:line="240" w:lineRule="auto"/>
        <w:rPr>
          <w:b/>
          <w:bCs/>
          <w:sz w:val="36"/>
          <w:szCs w:val="36"/>
        </w:rPr>
      </w:pPr>
    </w:p>
    <w:p w14:paraId="064C1585" w14:textId="2DE2ED28" w:rsidR="00F90CD5" w:rsidRDefault="00F90CD5" w:rsidP="00D31BD5">
      <w:pPr>
        <w:spacing w:after="0" w:line="240" w:lineRule="auto"/>
        <w:jc w:val="center"/>
        <w:rPr>
          <w:b/>
          <w:bCs/>
          <w:i/>
          <w:iCs/>
          <w:sz w:val="28"/>
          <w:szCs w:val="28"/>
        </w:rPr>
      </w:pPr>
      <w:r w:rsidRPr="00131A82">
        <w:rPr>
          <w:b/>
          <w:bCs/>
          <w:i/>
          <w:iCs/>
          <w:sz w:val="28"/>
          <w:szCs w:val="28"/>
        </w:rPr>
        <w:t>We would like to thank our Board of Director and Budget Committee members for their time and consideration of this proposed budget.</w:t>
      </w:r>
    </w:p>
    <w:p w14:paraId="75B0D87E" w14:textId="77777777" w:rsidR="00290DDF" w:rsidRDefault="00290DDF" w:rsidP="00D31BD5">
      <w:pPr>
        <w:spacing w:after="0" w:line="240" w:lineRule="auto"/>
        <w:jc w:val="center"/>
        <w:rPr>
          <w:b/>
          <w:bCs/>
          <w:i/>
          <w:iCs/>
          <w:sz w:val="28"/>
          <w:szCs w:val="28"/>
        </w:rPr>
      </w:pPr>
    </w:p>
    <w:p w14:paraId="035C483E" w14:textId="7D176DD7" w:rsidR="00F90CD5" w:rsidRPr="00466144" w:rsidRDefault="6FBEBEEC" w:rsidP="00D40E57">
      <w:pPr>
        <w:spacing w:after="0" w:line="240" w:lineRule="auto"/>
        <w:rPr>
          <w:sz w:val="28"/>
          <w:szCs w:val="28"/>
        </w:rPr>
      </w:pPr>
      <w:r w:rsidRPr="6FBEBEEC">
        <w:rPr>
          <w:sz w:val="28"/>
          <w:szCs w:val="28"/>
        </w:rPr>
        <w:t xml:space="preserve">                                          </w:t>
      </w:r>
      <w:r w:rsidR="00D31BD5">
        <w:rPr>
          <w:noProof/>
        </w:rPr>
        <w:drawing>
          <wp:inline distT="0" distB="0" distL="0" distR="0" wp14:anchorId="7E15BB2E" wp14:editId="2021D8E0">
            <wp:extent cx="2200275" cy="2200275"/>
            <wp:effectExtent l="0" t="0" r="0" b="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60">
                      <a:extLst>
                        <a:ext uri="{28A0092B-C50C-407E-A947-70E740481C1C}">
                          <a14:useLocalDpi xmlns:a14="http://schemas.microsoft.com/office/drawing/2010/main" val="0"/>
                        </a:ext>
                      </a:extLst>
                    </a:blip>
                    <a:stretch>
                      <a:fillRect/>
                    </a:stretch>
                  </pic:blipFill>
                  <pic:spPr>
                    <a:xfrm>
                      <a:off x="0" y="0"/>
                      <a:ext cx="2200275" cy="2200275"/>
                    </a:xfrm>
                    <a:prstGeom prst="rect">
                      <a:avLst/>
                    </a:prstGeom>
                  </pic:spPr>
                </pic:pic>
              </a:graphicData>
            </a:graphic>
          </wp:inline>
        </w:drawing>
      </w:r>
    </w:p>
    <w:sectPr w:rsidR="00F90CD5" w:rsidRPr="00466144" w:rsidSect="002B679A">
      <w:headerReference w:type="default" r:id="rId61"/>
      <w:footerReference w:type="default" r:id="rId62"/>
      <w:pgSz w:w="12240" w:h="15840"/>
      <w:pgMar w:top="1440"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50D96" w14:textId="77777777" w:rsidR="007C1B93" w:rsidRDefault="007C1B93" w:rsidP="00484404">
      <w:pPr>
        <w:spacing w:after="0" w:line="240" w:lineRule="auto"/>
      </w:pPr>
      <w:r>
        <w:separator/>
      </w:r>
    </w:p>
  </w:endnote>
  <w:endnote w:type="continuationSeparator" w:id="0">
    <w:p w14:paraId="778C4A98" w14:textId="77777777" w:rsidR="007C1B93" w:rsidRDefault="007C1B93" w:rsidP="00484404">
      <w:pPr>
        <w:spacing w:after="0" w:line="240" w:lineRule="auto"/>
      </w:pPr>
      <w:r>
        <w:continuationSeparator/>
      </w:r>
    </w:p>
  </w:endnote>
  <w:endnote w:type="continuationNotice" w:id="1">
    <w:p w14:paraId="6D00FF75" w14:textId="77777777" w:rsidR="007C1B93" w:rsidRDefault="007C1B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036731"/>
      <w:docPartObj>
        <w:docPartGallery w:val="Page Numbers (Bottom of Page)"/>
        <w:docPartUnique/>
      </w:docPartObj>
    </w:sdtPr>
    <w:sdtEndPr>
      <w:rPr>
        <w:noProof/>
      </w:rPr>
    </w:sdtEndPr>
    <w:sdtContent>
      <w:p w14:paraId="4B9A81EA" w14:textId="42A75AFB" w:rsidR="001C5090" w:rsidRDefault="001C50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B6B724" w14:textId="77777777" w:rsidR="001C5090" w:rsidRDefault="001C50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7282F" w14:textId="77777777" w:rsidR="007C1B93" w:rsidRDefault="007C1B93" w:rsidP="00484404">
      <w:pPr>
        <w:spacing w:after="0" w:line="240" w:lineRule="auto"/>
      </w:pPr>
      <w:r>
        <w:separator/>
      </w:r>
    </w:p>
  </w:footnote>
  <w:footnote w:type="continuationSeparator" w:id="0">
    <w:p w14:paraId="4E57CDCF" w14:textId="77777777" w:rsidR="007C1B93" w:rsidRDefault="007C1B93" w:rsidP="00484404">
      <w:pPr>
        <w:spacing w:after="0" w:line="240" w:lineRule="auto"/>
      </w:pPr>
      <w:r>
        <w:continuationSeparator/>
      </w:r>
    </w:p>
  </w:footnote>
  <w:footnote w:type="continuationNotice" w:id="1">
    <w:p w14:paraId="48948472" w14:textId="77777777" w:rsidR="007C1B93" w:rsidRDefault="007C1B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DC746" w14:textId="644CE69E" w:rsidR="001C5090" w:rsidRDefault="001C50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174B"/>
    <w:multiLevelType w:val="hybridMultilevel"/>
    <w:tmpl w:val="68BEA8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8445AB"/>
    <w:multiLevelType w:val="hybridMultilevel"/>
    <w:tmpl w:val="EC9A9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62DD2"/>
    <w:multiLevelType w:val="hybridMultilevel"/>
    <w:tmpl w:val="15DA9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154A5F"/>
    <w:multiLevelType w:val="hybridMultilevel"/>
    <w:tmpl w:val="D8FA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B76969"/>
    <w:multiLevelType w:val="hybridMultilevel"/>
    <w:tmpl w:val="3CC84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1B7762"/>
    <w:multiLevelType w:val="hybridMultilevel"/>
    <w:tmpl w:val="56683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25F20E6"/>
    <w:multiLevelType w:val="hybridMultilevel"/>
    <w:tmpl w:val="D68C4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29428B"/>
    <w:multiLevelType w:val="hybridMultilevel"/>
    <w:tmpl w:val="34367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A71476"/>
    <w:multiLevelType w:val="hybridMultilevel"/>
    <w:tmpl w:val="0D5CFFD2"/>
    <w:lvl w:ilvl="0" w:tplc="BA248094">
      <w:start w:val="2021"/>
      <w:numFmt w:val="bullet"/>
      <w:lvlText w:val="-"/>
      <w:lvlJc w:val="left"/>
      <w:pPr>
        <w:ind w:left="675" w:hanging="360"/>
      </w:pPr>
      <w:rPr>
        <w:rFonts w:ascii="Calibri" w:eastAsiaTheme="minorHAnsi" w:hAnsi="Calibri" w:cs="Calibri"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9" w15:restartNumberingAfterBreak="0">
    <w:nsid w:val="438C2240"/>
    <w:multiLevelType w:val="hybridMultilevel"/>
    <w:tmpl w:val="5518E286"/>
    <w:lvl w:ilvl="0" w:tplc="6F94146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B674C5"/>
    <w:multiLevelType w:val="hybridMultilevel"/>
    <w:tmpl w:val="FCA0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8E4105"/>
    <w:multiLevelType w:val="hybridMultilevel"/>
    <w:tmpl w:val="28604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EF5965"/>
    <w:multiLevelType w:val="hybridMultilevel"/>
    <w:tmpl w:val="BE0204C6"/>
    <w:lvl w:ilvl="0" w:tplc="6F94146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3A41305"/>
    <w:multiLevelType w:val="hybridMultilevel"/>
    <w:tmpl w:val="969450D6"/>
    <w:lvl w:ilvl="0" w:tplc="890058A8">
      <w:start w:val="1"/>
      <w:numFmt w:val="bullet"/>
      <w:lvlText w:val="•"/>
      <w:lvlJc w:val="left"/>
      <w:pPr>
        <w:tabs>
          <w:tab w:val="num" w:pos="720"/>
        </w:tabs>
        <w:ind w:left="720" w:hanging="360"/>
      </w:pPr>
      <w:rPr>
        <w:rFonts w:ascii="Times New Roman" w:hAnsi="Times New Roman" w:hint="default"/>
      </w:rPr>
    </w:lvl>
    <w:lvl w:ilvl="1" w:tplc="A1C44A4E" w:tentative="1">
      <w:start w:val="1"/>
      <w:numFmt w:val="bullet"/>
      <w:lvlText w:val="•"/>
      <w:lvlJc w:val="left"/>
      <w:pPr>
        <w:tabs>
          <w:tab w:val="num" w:pos="1440"/>
        </w:tabs>
        <w:ind w:left="1440" w:hanging="360"/>
      </w:pPr>
      <w:rPr>
        <w:rFonts w:ascii="Times New Roman" w:hAnsi="Times New Roman" w:hint="default"/>
      </w:rPr>
    </w:lvl>
    <w:lvl w:ilvl="2" w:tplc="02501D3A" w:tentative="1">
      <w:start w:val="1"/>
      <w:numFmt w:val="bullet"/>
      <w:lvlText w:val="•"/>
      <w:lvlJc w:val="left"/>
      <w:pPr>
        <w:tabs>
          <w:tab w:val="num" w:pos="2160"/>
        </w:tabs>
        <w:ind w:left="2160" w:hanging="360"/>
      </w:pPr>
      <w:rPr>
        <w:rFonts w:ascii="Times New Roman" w:hAnsi="Times New Roman" w:hint="default"/>
      </w:rPr>
    </w:lvl>
    <w:lvl w:ilvl="3" w:tplc="821266B0" w:tentative="1">
      <w:start w:val="1"/>
      <w:numFmt w:val="bullet"/>
      <w:lvlText w:val="•"/>
      <w:lvlJc w:val="left"/>
      <w:pPr>
        <w:tabs>
          <w:tab w:val="num" w:pos="2880"/>
        </w:tabs>
        <w:ind w:left="2880" w:hanging="360"/>
      </w:pPr>
      <w:rPr>
        <w:rFonts w:ascii="Times New Roman" w:hAnsi="Times New Roman" w:hint="default"/>
      </w:rPr>
    </w:lvl>
    <w:lvl w:ilvl="4" w:tplc="CA246882" w:tentative="1">
      <w:start w:val="1"/>
      <w:numFmt w:val="bullet"/>
      <w:lvlText w:val="•"/>
      <w:lvlJc w:val="left"/>
      <w:pPr>
        <w:tabs>
          <w:tab w:val="num" w:pos="3600"/>
        </w:tabs>
        <w:ind w:left="3600" w:hanging="360"/>
      </w:pPr>
      <w:rPr>
        <w:rFonts w:ascii="Times New Roman" w:hAnsi="Times New Roman" w:hint="default"/>
      </w:rPr>
    </w:lvl>
    <w:lvl w:ilvl="5" w:tplc="E448460A" w:tentative="1">
      <w:start w:val="1"/>
      <w:numFmt w:val="bullet"/>
      <w:lvlText w:val="•"/>
      <w:lvlJc w:val="left"/>
      <w:pPr>
        <w:tabs>
          <w:tab w:val="num" w:pos="4320"/>
        </w:tabs>
        <w:ind w:left="4320" w:hanging="360"/>
      </w:pPr>
      <w:rPr>
        <w:rFonts w:ascii="Times New Roman" w:hAnsi="Times New Roman" w:hint="default"/>
      </w:rPr>
    </w:lvl>
    <w:lvl w:ilvl="6" w:tplc="614AB6AE" w:tentative="1">
      <w:start w:val="1"/>
      <w:numFmt w:val="bullet"/>
      <w:lvlText w:val="•"/>
      <w:lvlJc w:val="left"/>
      <w:pPr>
        <w:tabs>
          <w:tab w:val="num" w:pos="5040"/>
        </w:tabs>
        <w:ind w:left="5040" w:hanging="360"/>
      </w:pPr>
      <w:rPr>
        <w:rFonts w:ascii="Times New Roman" w:hAnsi="Times New Roman" w:hint="default"/>
      </w:rPr>
    </w:lvl>
    <w:lvl w:ilvl="7" w:tplc="A01A783C" w:tentative="1">
      <w:start w:val="1"/>
      <w:numFmt w:val="bullet"/>
      <w:lvlText w:val="•"/>
      <w:lvlJc w:val="left"/>
      <w:pPr>
        <w:tabs>
          <w:tab w:val="num" w:pos="5760"/>
        </w:tabs>
        <w:ind w:left="5760" w:hanging="360"/>
      </w:pPr>
      <w:rPr>
        <w:rFonts w:ascii="Times New Roman" w:hAnsi="Times New Roman" w:hint="default"/>
      </w:rPr>
    </w:lvl>
    <w:lvl w:ilvl="8" w:tplc="17AA57B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8E522CC"/>
    <w:multiLevelType w:val="hybridMultilevel"/>
    <w:tmpl w:val="FABA36F6"/>
    <w:lvl w:ilvl="0" w:tplc="4EC40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941EB7"/>
    <w:multiLevelType w:val="hybridMultilevel"/>
    <w:tmpl w:val="EE5C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4"/>
  </w:num>
  <w:num w:numId="4">
    <w:abstractNumId w:val="10"/>
  </w:num>
  <w:num w:numId="5">
    <w:abstractNumId w:val="4"/>
  </w:num>
  <w:num w:numId="6">
    <w:abstractNumId w:val="13"/>
  </w:num>
  <w:num w:numId="7">
    <w:abstractNumId w:val="1"/>
  </w:num>
  <w:num w:numId="8">
    <w:abstractNumId w:val="3"/>
  </w:num>
  <w:num w:numId="9">
    <w:abstractNumId w:val="2"/>
  </w:num>
  <w:num w:numId="10">
    <w:abstractNumId w:val="15"/>
  </w:num>
  <w:num w:numId="11">
    <w:abstractNumId w:val="12"/>
  </w:num>
  <w:num w:numId="12">
    <w:abstractNumId w:val="9"/>
  </w:num>
  <w:num w:numId="13">
    <w:abstractNumId w:val="11"/>
  </w:num>
  <w:num w:numId="14">
    <w:abstractNumId w:val="6"/>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yNDQyNTEztjAwMzZS0lEKTi0uzszPAykwrAUAkwz6xSwAAAA="/>
  </w:docVars>
  <w:rsids>
    <w:rsidRoot w:val="00244724"/>
    <w:rsid w:val="0000183E"/>
    <w:rsid w:val="00007028"/>
    <w:rsid w:val="0000770F"/>
    <w:rsid w:val="000108E2"/>
    <w:rsid w:val="000114FF"/>
    <w:rsid w:val="00012E17"/>
    <w:rsid w:val="00020DC4"/>
    <w:rsid w:val="000238FB"/>
    <w:rsid w:val="00026DA9"/>
    <w:rsid w:val="00030B56"/>
    <w:rsid w:val="00031DDB"/>
    <w:rsid w:val="00031FE1"/>
    <w:rsid w:val="00032177"/>
    <w:rsid w:val="00034C33"/>
    <w:rsid w:val="00035485"/>
    <w:rsid w:val="00036039"/>
    <w:rsid w:val="00041B52"/>
    <w:rsid w:val="00042748"/>
    <w:rsid w:val="00042C0F"/>
    <w:rsid w:val="0004608E"/>
    <w:rsid w:val="00051AA1"/>
    <w:rsid w:val="00052E9D"/>
    <w:rsid w:val="00053682"/>
    <w:rsid w:val="00053C95"/>
    <w:rsid w:val="00056379"/>
    <w:rsid w:val="00057E44"/>
    <w:rsid w:val="0006046E"/>
    <w:rsid w:val="0006219F"/>
    <w:rsid w:val="0006486B"/>
    <w:rsid w:val="00070379"/>
    <w:rsid w:val="00071A37"/>
    <w:rsid w:val="000728CC"/>
    <w:rsid w:val="000732BD"/>
    <w:rsid w:val="0007517A"/>
    <w:rsid w:val="00076A7F"/>
    <w:rsid w:val="00077E47"/>
    <w:rsid w:val="00081F07"/>
    <w:rsid w:val="00082D55"/>
    <w:rsid w:val="00082DF7"/>
    <w:rsid w:val="00084AE4"/>
    <w:rsid w:val="00084CC7"/>
    <w:rsid w:val="000850DA"/>
    <w:rsid w:val="00086D90"/>
    <w:rsid w:val="000938E0"/>
    <w:rsid w:val="00093D57"/>
    <w:rsid w:val="00093ED1"/>
    <w:rsid w:val="00097FEA"/>
    <w:rsid w:val="000A08DE"/>
    <w:rsid w:val="000A1CA0"/>
    <w:rsid w:val="000A3D6F"/>
    <w:rsid w:val="000A5AE0"/>
    <w:rsid w:val="000A5AED"/>
    <w:rsid w:val="000A6E3B"/>
    <w:rsid w:val="000B1AF7"/>
    <w:rsid w:val="000B1B73"/>
    <w:rsid w:val="000B55D2"/>
    <w:rsid w:val="000B6A8D"/>
    <w:rsid w:val="000C0745"/>
    <w:rsid w:val="000C1ABD"/>
    <w:rsid w:val="000C1FEA"/>
    <w:rsid w:val="000C2560"/>
    <w:rsid w:val="000C2851"/>
    <w:rsid w:val="000C5572"/>
    <w:rsid w:val="000C5BEA"/>
    <w:rsid w:val="000C611A"/>
    <w:rsid w:val="000C679B"/>
    <w:rsid w:val="000D0FCD"/>
    <w:rsid w:val="000D18FC"/>
    <w:rsid w:val="000D24BB"/>
    <w:rsid w:val="000D3AD0"/>
    <w:rsid w:val="000D3B5C"/>
    <w:rsid w:val="000D4967"/>
    <w:rsid w:val="000D4F3D"/>
    <w:rsid w:val="000D5ED8"/>
    <w:rsid w:val="000E13DB"/>
    <w:rsid w:val="000E2910"/>
    <w:rsid w:val="000E435E"/>
    <w:rsid w:val="000E696B"/>
    <w:rsid w:val="000E7226"/>
    <w:rsid w:val="000F09AE"/>
    <w:rsid w:val="000F3EF9"/>
    <w:rsid w:val="000F51D6"/>
    <w:rsid w:val="000F5CE6"/>
    <w:rsid w:val="000F75E9"/>
    <w:rsid w:val="000F783C"/>
    <w:rsid w:val="0010128D"/>
    <w:rsid w:val="00102D4A"/>
    <w:rsid w:val="00103657"/>
    <w:rsid w:val="00106953"/>
    <w:rsid w:val="00110E56"/>
    <w:rsid w:val="00112AA2"/>
    <w:rsid w:val="00114372"/>
    <w:rsid w:val="001153BC"/>
    <w:rsid w:val="00115907"/>
    <w:rsid w:val="001168CE"/>
    <w:rsid w:val="00120DFD"/>
    <w:rsid w:val="00121523"/>
    <w:rsid w:val="0012197D"/>
    <w:rsid w:val="001220AE"/>
    <w:rsid w:val="00122A35"/>
    <w:rsid w:val="00124242"/>
    <w:rsid w:val="00125C3F"/>
    <w:rsid w:val="00126A29"/>
    <w:rsid w:val="00127BDB"/>
    <w:rsid w:val="0013095F"/>
    <w:rsid w:val="00131A82"/>
    <w:rsid w:val="00132142"/>
    <w:rsid w:val="00132EC0"/>
    <w:rsid w:val="00133339"/>
    <w:rsid w:val="00134518"/>
    <w:rsid w:val="00135280"/>
    <w:rsid w:val="00136925"/>
    <w:rsid w:val="00137D55"/>
    <w:rsid w:val="00137F04"/>
    <w:rsid w:val="00142B88"/>
    <w:rsid w:val="00151423"/>
    <w:rsid w:val="00151FFC"/>
    <w:rsid w:val="0015520B"/>
    <w:rsid w:val="00157970"/>
    <w:rsid w:val="00157ECE"/>
    <w:rsid w:val="00160C5B"/>
    <w:rsid w:val="00161D8B"/>
    <w:rsid w:val="001629C0"/>
    <w:rsid w:val="0016312E"/>
    <w:rsid w:val="00165CE5"/>
    <w:rsid w:val="00170AA9"/>
    <w:rsid w:val="0017122B"/>
    <w:rsid w:val="00171CE1"/>
    <w:rsid w:val="00171DF1"/>
    <w:rsid w:val="00175A3A"/>
    <w:rsid w:val="001773B9"/>
    <w:rsid w:val="0018403D"/>
    <w:rsid w:val="00184E76"/>
    <w:rsid w:val="00185EA9"/>
    <w:rsid w:val="001918F6"/>
    <w:rsid w:val="0019383D"/>
    <w:rsid w:val="00193F13"/>
    <w:rsid w:val="001940A3"/>
    <w:rsid w:val="00195058"/>
    <w:rsid w:val="00195987"/>
    <w:rsid w:val="0019741D"/>
    <w:rsid w:val="001A08D6"/>
    <w:rsid w:val="001A48D2"/>
    <w:rsid w:val="001A7AF6"/>
    <w:rsid w:val="001B08DE"/>
    <w:rsid w:val="001B10E2"/>
    <w:rsid w:val="001B183C"/>
    <w:rsid w:val="001B3578"/>
    <w:rsid w:val="001B48F8"/>
    <w:rsid w:val="001B67EB"/>
    <w:rsid w:val="001B7836"/>
    <w:rsid w:val="001C03F9"/>
    <w:rsid w:val="001C05F4"/>
    <w:rsid w:val="001C1D96"/>
    <w:rsid w:val="001C23C5"/>
    <w:rsid w:val="001C26B5"/>
    <w:rsid w:val="001C3A32"/>
    <w:rsid w:val="001C3B2E"/>
    <w:rsid w:val="001C4001"/>
    <w:rsid w:val="001C5090"/>
    <w:rsid w:val="001C5FAA"/>
    <w:rsid w:val="001C7325"/>
    <w:rsid w:val="001D0D17"/>
    <w:rsid w:val="001D1056"/>
    <w:rsid w:val="001D236D"/>
    <w:rsid w:val="001D3C38"/>
    <w:rsid w:val="001E14FA"/>
    <w:rsid w:val="001E1F82"/>
    <w:rsid w:val="001E226A"/>
    <w:rsid w:val="001E3724"/>
    <w:rsid w:val="001E5962"/>
    <w:rsid w:val="001F0F08"/>
    <w:rsid w:val="001F3194"/>
    <w:rsid w:val="001F376E"/>
    <w:rsid w:val="001F432E"/>
    <w:rsid w:val="001F4FF5"/>
    <w:rsid w:val="001F5318"/>
    <w:rsid w:val="001F77F5"/>
    <w:rsid w:val="0020008D"/>
    <w:rsid w:val="002008C2"/>
    <w:rsid w:val="00200C97"/>
    <w:rsid w:val="00200F60"/>
    <w:rsid w:val="0020251D"/>
    <w:rsid w:val="00204DAA"/>
    <w:rsid w:val="00210E19"/>
    <w:rsid w:val="00211320"/>
    <w:rsid w:val="002132FD"/>
    <w:rsid w:val="0021481B"/>
    <w:rsid w:val="00214C1A"/>
    <w:rsid w:val="00215BA9"/>
    <w:rsid w:val="002165FB"/>
    <w:rsid w:val="00216693"/>
    <w:rsid w:val="0021791F"/>
    <w:rsid w:val="00220284"/>
    <w:rsid w:val="0022060F"/>
    <w:rsid w:val="00220851"/>
    <w:rsid w:val="00220F7C"/>
    <w:rsid w:val="002222A1"/>
    <w:rsid w:val="00222F46"/>
    <w:rsid w:val="002249F7"/>
    <w:rsid w:val="0023062D"/>
    <w:rsid w:val="002359CB"/>
    <w:rsid w:val="00235D08"/>
    <w:rsid w:val="002366DA"/>
    <w:rsid w:val="0023712F"/>
    <w:rsid w:val="00244492"/>
    <w:rsid w:val="00244724"/>
    <w:rsid w:val="0024583B"/>
    <w:rsid w:val="00247BAD"/>
    <w:rsid w:val="0025084B"/>
    <w:rsid w:val="00250C07"/>
    <w:rsid w:val="00250E73"/>
    <w:rsid w:val="002515F1"/>
    <w:rsid w:val="0025241E"/>
    <w:rsid w:val="00252890"/>
    <w:rsid w:val="00253C0B"/>
    <w:rsid w:val="00255297"/>
    <w:rsid w:val="00255A39"/>
    <w:rsid w:val="002574CD"/>
    <w:rsid w:val="00260815"/>
    <w:rsid w:val="002608B4"/>
    <w:rsid w:val="00261FD7"/>
    <w:rsid w:val="00264B6F"/>
    <w:rsid w:val="0026575A"/>
    <w:rsid w:val="00265AD2"/>
    <w:rsid w:val="00266040"/>
    <w:rsid w:val="002664F6"/>
    <w:rsid w:val="0026761D"/>
    <w:rsid w:val="00267B77"/>
    <w:rsid w:val="00270A2D"/>
    <w:rsid w:val="00272B72"/>
    <w:rsid w:val="00273257"/>
    <w:rsid w:val="00273BDA"/>
    <w:rsid w:val="00274802"/>
    <w:rsid w:val="002753B6"/>
    <w:rsid w:val="00275DD4"/>
    <w:rsid w:val="00276774"/>
    <w:rsid w:val="00276B68"/>
    <w:rsid w:val="00276D98"/>
    <w:rsid w:val="002770B5"/>
    <w:rsid w:val="00280BDE"/>
    <w:rsid w:val="00280CD5"/>
    <w:rsid w:val="00280FF3"/>
    <w:rsid w:val="0028113A"/>
    <w:rsid w:val="002817A8"/>
    <w:rsid w:val="00282C57"/>
    <w:rsid w:val="00282FB3"/>
    <w:rsid w:val="002840AD"/>
    <w:rsid w:val="00284D55"/>
    <w:rsid w:val="0028710C"/>
    <w:rsid w:val="00290DDF"/>
    <w:rsid w:val="00290ED7"/>
    <w:rsid w:val="00291F41"/>
    <w:rsid w:val="00292139"/>
    <w:rsid w:val="002929E2"/>
    <w:rsid w:val="0029389A"/>
    <w:rsid w:val="00294318"/>
    <w:rsid w:val="00295F35"/>
    <w:rsid w:val="002961BA"/>
    <w:rsid w:val="00296769"/>
    <w:rsid w:val="00297007"/>
    <w:rsid w:val="002A1025"/>
    <w:rsid w:val="002A1481"/>
    <w:rsid w:val="002A60DF"/>
    <w:rsid w:val="002B2A70"/>
    <w:rsid w:val="002B39BD"/>
    <w:rsid w:val="002B5833"/>
    <w:rsid w:val="002B6731"/>
    <w:rsid w:val="002B679A"/>
    <w:rsid w:val="002B7ABE"/>
    <w:rsid w:val="002C0CE0"/>
    <w:rsid w:val="002C4AFB"/>
    <w:rsid w:val="002C4EF0"/>
    <w:rsid w:val="002C506B"/>
    <w:rsid w:val="002D00C9"/>
    <w:rsid w:val="002D2178"/>
    <w:rsid w:val="002D39B2"/>
    <w:rsid w:val="002D4522"/>
    <w:rsid w:val="002D547C"/>
    <w:rsid w:val="002D659B"/>
    <w:rsid w:val="002D7BEC"/>
    <w:rsid w:val="002E186E"/>
    <w:rsid w:val="002E4876"/>
    <w:rsid w:val="002E532C"/>
    <w:rsid w:val="002E5438"/>
    <w:rsid w:val="002E7778"/>
    <w:rsid w:val="002E7FA6"/>
    <w:rsid w:val="002F01C4"/>
    <w:rsid w:val="002F1291"/>
    <w:rsid w:val="002F3905"/>
    <w:rsid w:val="002F3FA8"/>
    <w:rsid w:val="002F5028"/>
    <w:rsid w:val="00300220"/>
    <w:rsid w:val="00305374"/>
    <w:rsid w:val="00306184"/>
    <w:rsid w:val="0030710E"/>
    <w:rsid w:val="0030779B"/>
    <w:rsid w:val="003079DA"/>
    <w:rsid w:val="00307BCA"/>
    <w:rsid w:val="00311366"/>
    <w:rsid w:val="00312BF0"/>
    <w:rsid w:val="00313A9A"/>
    <w:rsid w:val="003169DC"/>
    <w:rsid w:val="00317788"/>
    <w:rsid w:val="00320771"/>
    <w:rsid w:val="00322ED7"/>
    <w:rsid w:val="00325376"/>
    <w:rsid w:val="00325CB9"/>
    <w:rsid w:val="00326B0B"/>
    <w:rsid w:val="00334E82"/>
    <w:rsid w:val="003356C6"/>
    <w:rsid w:val="003370A6"/>
    <w:rsid w:val="0034220F"/>
    <w:rsid w:val="003460F3"/>
    <w:rsid w:val="00353A8B"/>
    <w:rsid w:val="003547C4"/>
    <w:rsid w:val="00355461"/>
    <w:rsid w:val="00355558"/>
    <w:rsid w:val="00355564"/>
    <w:rsid w:val="00357ACB"/>
    <w:rsid w:val="003606C7"/>
    <w:rsid w:val="00360758"/>
    <w:rsid w:val="00360DEC"/>
    <w:rsid w:val="00360E13"/>
    <w:rsid w:val="00360F6E"/>
    <w:rsid w:val="003619E7"/>
    <w:rsid w:val="003632BA"/>
    <w:rsid w:val="00363C03"/>
    <w:rsid w:val="0036406A"/>
    <w:rsid w:val="0036464A"/>
    <w:rsid w:val="00366836"/>
    <w:rsid w:val="00366A7F"/>
    <w:rsid w:val="00366D61"/>
    <w:rsid w:val="00370124"/>
    <w:rsid w:val="00370351"/>
    <w:rsid w:val="003736D2"/>
    <w:rsid w:val="00373B9A"/>
    <w:rsid w:val="0037457B"/>
    <w:rsid w:val="00375847"/>
    <w:rsid w:val="0038053A"/>
    <w:rsid w:val="00380CF7"/>
    <w:rsid w:val="00380D71"/>
    <w:rsid w:val="00381112"/>
    <w:rsid w:val="0038144C"/>
    <w:rsid w:val="00381DBE"/>
    <w:rsid w:val="00382599"/>
    <w:rsid w:val="003829F0"/>
    <w:rsid w:val="00383BF0"/>
    <w:rsid w:val="003850DA"/>
    <w:rsid w:val="003868A2"/>
    <w:rsid w:val="00386B2E"/>
    <w:rsid w:val="00387B2F"/>
    <w:rsid w:val="00393095"/>
    <w:rsid w:val="003939BA"/>
    <w:rsid w:val="00393E74"/>
    <w:rsid w:val="003945F9"/>
    <w:rsid w:val="003958CD"/>
    <w:rsid w:val="003974DE"/>
    <w:rsid w:val="00397A46"/>
    <w:rsid w:val="00397B22"/>
    <w:rsid w:val="003A193B"/>
    <w:rsid w:val="003A1FA9"/>
    <w:rsid w:val="003A235F"/>
    <w:rsid w:val="003A26D2"/>
    <w:rsid w:val="003A5542"/>
    <w:rsid w:val="003A7816"/>
    <w:rsid w:val="003A7C14"/>
    <w:rsid w:val="003B21C4"/>
    <w:rsid w:val="003B2241"/>
    <w:rsid w:val="003B2883"/>
    <w:rsid w:val="003B360C"/>
    <w:rsid w:val="003B3659"/>
    <w:rsid w:val="003B7680"/>
    <w:rsid w:val="003B7DCB"/>
    <w:rsid w:val="003C1D22"/>
    <w:rsid w:val="003C43AC"/>
    <w:rsid w:val="003C4FE7"/>
    <w:rsid w:val="003C799B"/>
    <w:rsid w:val="003C7B69"/>
    <w:rsid w:val="003D55AE"/>
    <w:rsid w:val="003D5AB2"/>
    <w:rsid w:val="003D67FD"/>
    <w:rsid w:val="003E3BCA"/>
    <w:rsid w:val="003E5119"/>
    <w:rsid w:val="003E51ED"/>
    <w:rsid w:val="003E5DA5"/>
    <w:rsid w:val="003E5F03"/>
    <w:rsid w:val="003E7193"/>
    <w:rsid w:val="003E7284"/>
    <w:rsid w:val="003F153A"/>
    <w:rsid w:val="003F29AB"/>
    <w:rsid w:val="003F30D1"/>
    <w:rsid w:val="003F3755"/>
    <w:rsid w:val="003F3976"/>
    <w:rsid w:val="003F41AA"/>
    <w:rsid w:val="003F4925"/>
    <w:rsid w:val="003F710F"/>
    <w:rsid w:val="00401128"/>
    <w:rsid w:val="00401F59"/>
    <w:rsid w:val="00402DB8"/>
    <w:rsid w:val="004049DA"/>
    <w:rsid w:val="00405C70"/>
    <w:rsid w:val="00407466"/>
    <w:rsid w:val="00413567"/>
    <w:rsid w:val="00413DD7"/>
    <w:rsid w:val="00413F11"/>
    <w:rsid w:val="00414129"/>
    <w:rsid w:val="004147A8"/>
    <w:rsid w:val="00414DAE"/>
    <w:rsid w:val="00414EA9"/>
    <w:rsid w:val="0041577A"/>
    <w:rsid w:val="004161B5"/>
    <w:rsid w:val="0041732B"/>
    <w:rsid w:val="0042271C"/>
    <w:rsid w:val="00425348"/>
    <w:rsid w:val="00425765"/>
    <w:rsid w:val="00427BCB"/>
    <w:rsid w:val="0043045C"/>
    <w:rsid w:val="0043049D"/>
    <w:rsid w:val="00437402"/>
    <w:rsid w:val="00437D93"/>
    <w:rsid w:val="00443B0C"/>
    <w:rsid w:val="00443C67"/>
    <w:rsid w:val="004467B0"/>
    <w:rsid w:val="00446FE1"/>
    <w:rsid w:val="00450BDC"/>
    <w:rsid w:val="00456A45"/>
    <w:rsid w:val="00460B13"/>
    <w:rsid w:val="00460E44"/>
    <w:rsid w:val="004649B1"/>
    <w:rsid w:val="00465088"/>
    <w:rsid w:val="00466144"/>
    <w:rsid w:val="004666FA"/>
    <w:rsid w:val="00467010"/>
    <w:rsid w:val="00467178"/>
    <w:rsid w:val="0047026A"/>
    <w:rsid w:val="004717C1"/>
    <w:rsid w:val="0047218C"/>
    <w:rsid w:val="0047272E"/>
    <w:rsid w:val="004728C9"/>
    <w:rsid w:val="00473240"/>
    <w:rsid w:val="004756CA"/>
    <w:rsid w:val="00475A37"/>
    <w:rsid w:val="00481229"/>
    <w:rsid w:val="00482050"/>
    <w:rsid w:val="00483958"/>
    <w:rsid w:val="00484404"/>
    <w:rsid w:val="00484531"/>
    <w:rsid w:val="00485DA6"/>
    <w:rsid w:val="00486080"/>
    <w:rsid w:val="00487ACC"/>
    <w:rsid w:val="00487BB6"/>
    <w:rsid w:val="00494257"/>
    <w:rsid w:val="00494C8F"/>
    <w:rsid w:val="00496990"/>
    <w:rsid w:val="004A35B3"/>
    <w:rsid w:val="004A3C12"/>
    <w:rsid w:val="004A4704"/>
    <w:rsid w:val="004A55D7"/>
    <w:rsid w:val="004A74A2"/>
    <w:rsid w:val="004A7B18"/>
    <w:rsid w:val="004B00A5"/>
    <w:rsid w:val="004B2EF7"/>
    <w:rsid w:val="004B30EC"/>
    <w:rsid w:val="004B372F"/>
    <w:rsid w:val="004C1E9A"/>
    <w:rsid w:val="004C1EE9"/>
    <w:rsid w:val="004C24EB"/>
    <w:rsid w:val="004C295A"/>
    <w:rsid w:val="004C4225"/>
    <w:rsid w:val="004C4532"/>
    <w:rsid w:val="004C5940"/>
    <w:rsid w:val="004C7529"/>
    <w:rsid w:val="004D07E5"/>
    <w:rsid w:val="004D0A3D"/>
    <w:rsid w:val="004D209B"/>
    <w:rsid w:val="004D3D4F"/>
    <w:rsid w:val="004D5DB2"/>
    <w:rsid w:val="004D7704"/>
    <w:rsid w:val="004E1FC3"/>
    <w:rsid w:val="004E405A"/>
    <w:rsid w:val="004E5731"/>
    <w:rsid w:val="004E71A8"/>
    <w:rsid w:val="004E7FE4"/>
    <w:rsid w:val="004F054D"/>
    <w:rsid w:val="004F07DE"/>
    <w:rsid w:val="004F21A4"/>
    <w:rsid w:val="004F2B32"/>
    <w:rsid w:val="004F2E9C"/>
    <w:rsid w:val="004F58B1"/>
    <w:rsid w:val="004F5EEA"/>
    <w:rsid w:val="004F6093"/>
    <w:rsid w:val="004F65B4"/>
    <w:rsid w:val="004F7843"/>
    <w:rsid w:val="004F7B2C"/>
    <w:rsid w:val="0050201D"/>
    <w:rsid w:val="005028CE"/>
    <w:rsid w:val="005029F3"/>
    <w:rsid w:val="00502CE5"/>
    <w:rsid w:val="0051128E"/>
    <w:rsid w:val="0051391C"/>
    <w:rsid w:val="00513EF3"/>
    <w:rsid w:val="0051514B"/>
    <w:rsid w:val="00515240"/>
    <w:rsid w:val="0051659F"/>
    <w:rsid w:val="00520193"/>
    <w:rsid w:val="00520B64"/>
    <w:rsid w:val="00522513"/>
    <w:rsid w:val="00523D4B"/>
    <w:rsid w:val="005254D2"/>
    <w:rsid w:val="005266FE"/>
    <w:rsid w:val="00526F67"/>
    <w:rsid w:val="00527B64"/>
    <w:rsid w:val="00530A5D"/>
    <w:rsid w:val="0053224A"/>
    <w:rsid w:val="00532B75"/>
    <w:rsid w:val="005408F7"/>
    <w:rsid w:val="005413AB"/>
    <w:rsid w:val="0054282D"/>
    <w:rsid w:val="0054332D"/>
    <w:rsid w:val="005522E8"/>
    <w:rsid w:val="0055320C"/>
    <w:rsid w:val="00554B49"/>
    <w:rsid w:val="00554BB0"/>
    <w:rsid w:val="00555091"/>
    <w:rsid w:val="005568CB"/>
    <w:rsid w:val="005601F1"/>
    <w:rsid w:val="005616AA"/>
    <w:rsid w:val="00563A81"/>
    <w:rsid w:val="00565CE9"/>
    <w:rsid w:val="00566F5E"/>
    <w:rsid w:val="00570573"/>
    <w:rsid w:val="00571B6E"/>
    <w:rsid w:val="0057260A"/>
    <w:rsid w:val="00572AEB"/>
    <w:rsid w:val="0057323C"/>
    <w:rsid w:val="00573255"/>
    <w:rsid w:val="00573C8D"/>
    <w:rsid w:val="00573E0B"/>
    <w:rsid w:val="0057405A"/>
    <w:rsid w:val="005743D5"/>
    <w:rsid w:val="00574CC5"/>
    <w:rsid w:val="00574F1F"/>
    <w:rsid w:val="00575D4F"/>
    <w:rsid w:val="00576D34"/>
    <w:rsid w:val="00576D5D"/>
    <w:rsid w:val="00577B7A"/>
    <w:rsid w:val="00577E51"/>
    <w:rsid w:val="0058069D"/>
    <w:rsid w:val="00580CC8"/>
    <w:rsid w:val="00580F68"/>
    <w:rsid w:val="005816FC"/>
    <w:rsid w:val="005832E2"/>
    <w:rsid w:val="005844F3"/>
    <w:rsid w:val="00585F29"/>
    <w:rsid w:val="005941F8"/>
    <w:rsid w:val="00596839"/>
    <w:rsid w:val="00596D39"/>
    <w:rsid w:val="00597E2A"/>
    <w:rsid w:val="005A057F"/>
    <w:rsid w:val="005A0A03"/>
    <w:rsid w:val="005A63C9"/>
    <w:rsid w:val="005A678E"/>
    <w:rsid w:val="005A6FF6"/>
    <w:rsid w:val="005A70E9"/>
    <w:rsid w:val="005A77D6"/>
    <w:rsid w:val="005A7CFC"/>
    <w:rsid w:val="005B2369"/>
    <w:rsid w:val="005B35BD"/>
    <w:rsid w:val="005B3CDA"/>
    <w:rsid w:val="005B40B0"/>
    <w:rsid w:val="005B553A"/>
    <w:rsid w:val="005B6991"/>
    <w:rsid w:val="005C18F4"/>
    <w:rsid w:val="005C21B8"/>
    <w:rsid w:val="005C2C7B"/>
    <w:rsid w:val="005C780E"/>
    <w:rsid w:val="005D00A7"/>
    <w:rsid w:val="005D308E"/>
    <w:rsid w:val="005D4759"/>
    <w:rsid w:val="005D4761"/>
    <w:rsid w:val="005D4A01"/>
    <w:rsid w:val="005D6D5F"/>
    <w:rsid w:val="005E1591"/>
    <w:rsid w:val="005E171D"/>
    <w:rsid w:val="005E3793"/>
    <w:rsid w:val="005E3C0C"/>
    <w:rsid w:val="005E44C3"/>
    <w:rsid w:val="005E4A84"/>
    <w:rsid w:val="005E57DD"/>
    <w:rsid w:val="005E6214"/>
    <w:rsid w:val="005E70EA"/>
    <w:rsid w:val="005F2752"/>
    <w:rsid w:val="005F2775"/>
    <w:rsid w:val="005F2916"/>
    <w:rsid w:val="005F2D18"/>
    <w:rsid w:val="005F2FE3"/>
    <w:rsid w:val="005F385A"/>
    <w:rsid w:val="005F4008"/>
    <w:rsid w:val="005F4100"/>
    <w:rsid w:val="005F46C2"/>
    <w:rsid w:val="005F4827"/>
    <w:rsid w:val="005F7306"/>
    <w:rsid w:val="005F788E"/>
    <w:rsid w:val="005F7F39"/>
    <w:rsid w:val="006023C1"/>
    <w:rsid w:val="0060488E"/>
    <w:rsid w:val="006058DA"/>
    <w:rsid w:val="00606570"/>
    <w:rsid w:val="00612622"/>
    <w:rsid w:val="00613958"/>
    <w:rsid w:val="00621FC6"/>
    <w:rsid w:val="006224A1"/>
    <w:rsid w:val="006265BB"/>
    <w:rsid w:val="006321C2"/>
    <w:rsid w:val="00632CC6"/>
    <w:rsid w:val="00634CE8"/>
    <w:rsid w:val="0064026A"/>
    <w:rsid w:val="006409F1"/>
    <w:rsid w:val="00640C2F"/>
    <w:rsid w:val="00640E80"/>
    <w:rsid w:val="006415DC"/>
    <w:rsid w:val="006447DC"/>
    <w:rsid w:val="00645729"/>
    <w:rsid w:val="0065241F"/>
    <w:rsid w:val="00654BCF"/>
    <w:rsid w:val="0065542B"/>
    <w:rsid w:val="00655CB7"/>
    <w:rsid w:val="00657840"/>
    <w:rsid w:val="00660044"/>
    <w:rsid w:val="00660897"/>
    <w:rsid w:val="00660A01"/>
    <w:rsid w:val="00661EE4"/>
    <w:rsid w:val="006622DA"/>
    <w:rsid w:val="006628CF"/>
    <w:rsid w:val="00662DB0"/>
    <w:rsid w:val="006632C5"/>
    <w:rsid w:val="006654FF"/>
    <w:rsid w:val="00665E77"/>
    <w:rsid w:val="0066696A"/>
    <w:rsid w:val="00670D44"/>
    <w:rsid w:val="00671A3E"/>
    <w:rsid w:val="00674086"/>
    <w:rsid w:val="0067617B"/>
    <w:rsid w:val="00676F49"/>
    <w:rsid w:val="006776DC"/>
    <w:rsid w:val="0068085F"/>
    <w:rsid w:val="006826A1"/>
    <w:rsid w:val="006843B6"/>
    <w:rsid w:val="00687633"/>
    <w:rsid w:val="00694C7D"/>
    <w:rsid w:val="00696DF4"/>
    <w:rsid w:val="006A1FE5"/>
    <w:rsid w:val="006A6836"/>
    <w:rsid w:val="006A7632"/>
    <w:rsid w:val="006A7DAE"/>
    <w:rsid w:val="006B63ED"/>
    <w:rsid w:val="006B7792"/>
    <w:rsid w:val="006B7E66"/>
    <w:rsid w:val="006C0CCC"/>
    <w:rsid w:val="006C1E46"/>
    <w:rsid w:val="006C20F9"/>
    <w:rsid w:val="006C2509"/>
    <w:rsid w:val="006C5857"/>
    <w:rsid w:val="006D02B6"/>
    <w:rsid w:val="006D24B2"/>
    <w:rsid w:val="006D3C4C"/>
    <w:rsid w:val="006D4138"/>
    <w:rsid w:val="006D5CB3"/>
    <w:rsid w:val="006E07B8"/>
    <w:rsid w:val="006E58E2"/>
    <w:rsid w:val="006E5F06"/>
    <w:rsid w:val="006E6D38"/>
    <w:rsid w:val="006E7299"/>
    <w:rsid w:val="006E7B24"/>
    <w:rsid w:val="006E7D92"/>
    <w:rsid w:val="006F0345"/>
    <w:rsid w:val="006F1655"/>
    <w:rsid w:val="006F223E"/>
    <w:rsid w:val="006F2CC4"/>
    <w:rsid w:val="006F6A84"/>
    <w:rsid w:val="006F6B2D"/>
    <w:rsid w:val="006F7F29"/>
    <w:rsid w:val="00700778"/>
    <w:rsid w:val="007027A8"/>
    <w:rsid w:val="00702A1B"/>
    <w:rsid w:val="00702DF5"/>
    <w:rsid w:val="00703596"/>
    <w:rsid w:val="007035BF"/>
    <w:rsid w:val="007058DD"/>
    <w:rsid w:val="00705FE6"/>
    <w:rsid w:val="00706034"/>
    <w:rsid w:val="007067FF"/>
    <w:rsid w:val="00706E4C"/>
    <w:rsid w:val="00707376"/>
    <w:rsid w:val="00710016"/>
    <w:rsid w:val="00710533"/>
    <w:rsid w:val="0071200F"/>
    <w:rsid w:val="00712CE7"/>
    <w:rsid w:val="00712DE8"/>
    <w:rsid w:val="007153A9"/>
    <w:rsid w:val="007167FC"/>
    <w:rsid w:val="00721653"/>
    <w:rsid w:val="00723F05"/>
    <w:rsid w:val="00723FF0"/>
    <w:rsid w:val="007263AD"/>
    <w:rsid w:val="00726BC7"/>
    <w:rsid w:val="00727A75"/>
    <w:rsid w:val="0073366D"/>
    <w:rsid w:val="00735288"/>
    <w:rsid w:val="00735C59"/>
    <w:rsid w:val="00737014"/>
    <w:rsid w:val="00740C17"/>
    <w:rsid w:val="00740DE8"/>
    <w:rsid w:val="00741DC8"/>
    <w:rsid w:val="00742410"/>
    <w:rsid w:val="0074250C"/>
    <w:rsid w:val="007466B5"/>
    <w:rsid w:val="00746BC1"/>
    <w:rsid w:val="00746D28"/>
    <w:rsid w:val="007519ED"/>
    <w:rsid w:val="00752591"/>
    <w:rsid w:val="007533B7"/>
    <w:rsid w:val="0075392F"/>
    <w:rsid w:val="007548A7"/>
    <w:rsid w:val="00754CB2"/>
    <w:rsid w:val="00754DD3"/>
    <w:rsid w:val="0075572C"/>
    <w:rsid w:val="00756F6D"/>
    <w:rsid w:val="00760792"/>
    <w:rsid w:val="0076241D"/>
    <w:rsid w:val="0076547F"/>
    <w:rsid w:val="00765ACF"/>
    <w:rsid w:val="0077388A"/>
    <w:rsid w:val="007776C3"/>
    <w:rsid w:val="00780F38"/>
    <w:rsid w:val="00784EDE"/>
    <w:rsid w:val="0078697A"/>
    <w:rsid w:val="00786F6C"/>
    <w:rsid w:val="00790B85"/>
    <w:rsid w:val="00791E8C"/>
    <w:rsid w:val="00792A8B"/>
    <w:rsid w:val="00796088"/>
    <w:rsid w:val="007A258E"/>
    <w:rsid w:val="007B0A60"/>
    <w:rsid w:val="007B1C6E"/>
    <w:rsid w:val="007B396B"/>
    <w:rsid w:val="007B3C53"/>
    <w:rsid w:val="007B442A"/>
    <w:rsid w:val="007B462E"/>
    <w:rsid w:val="007B4812"/>
    <w:rsid w:val="007B6766"/>
    <w:rsid w:val="007B78A0"/>
    <w:rsid w:val="007C0A1B"/>
    <w:rsid w:val="007C1B93"/>
    <w:rsid w:val="007C3283"/>
    <w:rsid w:val="007C363C"/>
    <w:rsid w:val="007C46EA"/>
    <w:rsid w:val="007C56ED"/>
    <w:rsid w:val="007C5A9E"/>
    <w:rsid w:val="007C60A5"/>
    <w:rsid w:val="007D15D2"/>
    <w:rsid w:val="007D2687"/>
    <w:rsid w:val="007D2A15"/>
    <w:rsid w:val="007D2CC4"/>
    <w:rsid w:val="007D4121"/>
    <w:rsid w:val="007E280D"/>
    <w:rsid w:val="007E2B8C"/>
    <w:rsid w:val="007E2BA8"/>
    <w:rsid w:val="007E35A2"/>
    <w:rsid w:val="007E5089"/>
    <w:rsid w:val="007E762C"/>
    <w:rsid w:val="007E7C4E"/>
    <w:rsid w:val="007F4560"/>
    <w:rsid w:val="007F66E1"/>
    <w:rsid w:val="007F6943"/>
    <w:rsid w:val="0080058A"/>
    <w:rsid w:val="008019FD"/>
    <w:rsid w:val="00801EDE"/>
    <w:rsid w:val="00804907"/>
    <w:rsid w:val="00804B97"/>
    <w:rsid w:val="00805DA2"/>
    <w:rsid w:val="00806FDC"/>
    <w:rsid w:val="00810394"/>
    <w:rsid w:val="00811847"/>
    <w:rsid w:val="00812169"/>
    <w:rsid w:val="00812A92"/>
    <w:rsid w:val="008133DC"/>
    <w:rsid w:val="00813D83"/>
    <w:rsid w:val="008172C3"/>
    <w:rsid w:val="008172ED"/>
    <w:rsid w:val="00817B88"/>
    <w:rsid w:val="00820BA9"/>
    <w:rsid w:val="00824145"/>
    <w:rsid w:val="008248F7"/>
    <w:rsid w:val="00824C20"/>
    <w:rsid w:val="00824C90"/>
    <w:rsid w:val="0082502D"/>
    <w:rsid w:val="0082628A"/>
    <w:rsid w:val="0082648F"/>
    <w:rsid w:val="0082658E"/>
    <w:rsid w:val="00831390"/>
    <w:rsid w:val="00834D47"/>
    <w:rsid w:val="00835365"/>
    <w:rsid w:val="00835B64"/>
    <w:rsid w:val="00835F53"/>
    <w:rsid w:val="00836624"/>
    <w:rsid w:val="008405E5"/>
    <w:rsid w:val="00840701"/>
    <w:rsid w:val="00842738"/>
    <w:rsid w:val="00843B28"/>
    <w:rsid w:val="00845E39"/>
    <w:rsid w:val="00846894"/>
    <w:rsid w:val="00847A5B"/>
    <w:rsid w:val="0085113E"/>
    <w:rsid w:val="00851FF3"/>
    <w:rsid w:val="00853CDA"/>
    <w:rsid w:val="00855487"/>
    <w:rsid w:val="00855CD8"/>
    <w:rsid w:val="00856BA7"/>
    <w:rsid w:val="00856F21"/>
    <w:rsid w:val="00857BC9"/>
    <w:rsid w:val="00857E22"/>
    <w:rsid w:val="00860F24"/>
    <w:rsid w:val="00860FA3"/>
    <w:rsid w:val="008610D8"/>
    <w:rsid w:val="00861367"/>
    <w:rsid w:val="00862313"/>
    <w:rsid w:val="00862FF7"/>
    <w:rsid w:val="00863B24"/>
    <w:rsid w:val="00865016"/>
    <w:rsid w:val="00866BDA"/>
    <w:rsid w:val="00866BE8"/>
    <w:rsid w:val="0087148A"/>
    <w:rsid w:val="008755B5"/>
    <w:rsid w:val="00876067"/>
    <w:rsid w:val="0087629C"/>
    <w:rsid w:val="0087669F"/>
    <w:rsid w:val="00877A5E"/>
    <w:rsid w:val="00882CAE"/>
    <w:rsid w:val="00882D9B"/>
    <w:rsid w:val="00883DB8"/>
    <w:rsid w:val="00885973"/>
    <w:rsid w:val="00886211"/>
    <w:rsid w:val="00886C4F"/>
    <w:rsid w:val="00891060"/>
    <w:rsid w:val="00893F81"/>
    <w:rsid w:val="008950D2"/>
    <w:rsid w:val="008A213C"/>
    <w:rsid w:val="008A6E3E"/>
    <w:rsid w:val="008A6F31"/>
    <w:rsid w:val="008B01AC"/>
    <w:rsid w:val="008B0554"/>
    <w:rsid w:val="008B2F9E"/>
    <w:rsid w:val="008B3A58"/>
    <w:rsid w:val="008B3F46"/>
    <w:rsid w:val="008B40AF"/>
    <w:rsid w:val="008B467B"/>
    <w:rsid w:val="008B5B0F"/>
    <w:rsid w:val="008B6605"/>
    <w:rsid w:val="008B6648"/>
    <w:rsid w:val="008B66FD"/>
    <w:rsid w:val="008B6CE5"/>
    <w:rsid w:val="008B7252"/>
    <w:rsid w:val="008C0F11"/>
    <w:rsid w:val="008C1B4A"/>
    <w:rsid w:val="008C4171"/>
    <w:rsid w:val="008C55C1"/>
    <w:rsid w:val="008C5757"/>
    <w:rsid w:val="008C63CD"/>
    <w:rsid w:val="008C69F3"/>
    <w:rsid w:val="008D0311"/>
    <w:rsid w:val="008D0796"/>
    <w:rsid w:val="008D2C1D"/>
    <w:rsid w:val="008D3538"/>
    <w:rsid w:val="008D4849"/>
    <w:rsid w:val="008D504B"/>
    <w:rsid w:val="008D5CD5"/>
    <w:rsid w:val="008D6B72"/>
    <w:rsid w:val="008E0522"/>
    <w:rsid w:val="008E3620"/>
    <w:rsid w:val="008E4BAF"/>
    <w:rsid w:val="008E5AF1"/>
    <w:rsid w:val="008E7842"/>
    <w:rsid w:val="008E7F9C"/>
    <w:rsid w:val="008F1D1E"/>
    <w:rsid w:val="008F5465"/>
    <w:rsid w:val="008F5AA9"/>
    <w:rsid w:val="008F6A8D"/>
    <w:rsid w:val="008F6F4B"/>
    <w:rsid w:val="00901E3F"/>
    <w:rsid w:val="00902244"/>
    <w:rsid w:val="00902461"/>
    <w:rsid w:val="0090386C"/>
    <w:rsid w:val="0090694A"/>
    <w:rsid w:val="0090774D"/>
    <w:rsid w:val="009104A9"/>
    <w:rsid w:val="00912041"/>
    <w:rsid w:val="00920338"/>
    <w:rsid w:val="009218F0"/>
    <w:rsid w:val="00922CB9"/>
    <w:rsid w:val="00922D9A"/>
    <w:rsid w:val="00927552"/>
    <w:rsid w:val="00930C7C"/>
    <w:rsid w:val="009315CE"/>
    <w:rsid w:val="00935B75"/>
    <w:rsid w:val="0093624B"/>
    <w:rsid w:val="00937D51"/>
    <w:rsid w:val="0094184E"/>
    <w:rsid w:val="00942242"/>
    <w:rsid w:val="00942AA1"/>
    <w:rsid w:val="00944870"/>
    <w:rsid w:val="00946025"/>
    <w:rsid w:val="00952C5D"/>
    <w:rsid w:val="009540AB"/>
    <w:rsid w:val="0095450D"/>
    <w:rsid w:val="00954C88"/>
    <w:rsid w:val="0095519F"/>
    <w:rsid w:val="0095625D"/>
    <w:rsid w:val="009563ED"/>
    <w:rsid w:val="0095721E"/>
    <w:rsid w:val="00957EB5"/>
    <w:rsid w:val="00961222"/>
    <w:rsid w:val="009612E2"/>
    <w:rsid w:val="00963030"/>
    <w:rsid w:val="009762AC"/>
    <w:rsid w:val="00976368"/>
    <w:rsid w:val="009772AA"/>
    <w:rsid w:val="00977519"/>
    <w:rsid w:val="00980155"/>
    <w:rsid w:val="0098140C"/>
    <w:rsid w:val="00983873"/>
    <w:rsid w:val="00984868"/>
    <w:rsid w:val="00984976"/>
    <w:rsid w:val="00984E52"/>
    <w:rsid w:val="00984E76"/>
    <w:rsid w:val="00986389"/>
    <w:rsid w:val="00987D7B"/>
    <w:rsid w:val="00990963"/>
    <w:rsid w:val="00992612"/>
    <w:rsid w:val="00992742"/>
    <w:rsid w:val="00992FB3"/>
    <w:rsid w:val="009944F1"/>
    <w:rsid w:val="00996DD4"/>
    <w:rsid w:val="00997258"/>
    <w:rsid w:val="009972E2"/>
    <w:rsid w:val="00997920"/>
    <w:rsid w:val="009A0D9C"/>
    <w:rsid w:val="009A3C36"/>
    <w:rsid w:val="009A3E43"/>
    <w:rsid w:val="009A4238"/>
    <w:rsid w:val="009A5B1B"/>
    <w:rsid w:val="009A6079"/>
    <w:rsid w:val="009B1D38"/>
    <w:rsid w:val="009B22E0"/>
    <w:rsid w:val="009B2F3E"/>
    <w:rsid w:val="009B3DAC"/>
    <w:rsid w:val="009B4190"/>
    <w:rsid w:val="009B4C20"/>
    <w:rsid w:val="009B53A7"/>
    <w:rsid w:val="009C0224"/>
    <w:rsid w:val="009C0DA2"/>
    <w:rsid w:val="009C0E37"/>
    <w:rsid w:val="009C0FA3"/>
    <w:rsid w:val="009C4494"/>
    <w:rsid w:val="009C533F"/>
    <w:rsid w:val="009C7132"/>
    <w:rsid w:val="009C7A95"/>
    <w:rsid w:val="009D1521"/>
    <w:rsid w:val="009D16C0"/>
    <w:rsid w:val="009D27A1"/>
    <w:rsid w:val="009D3867"/>
    <w:rsid w:val="009D39FB"/>
    <w:rsid w:val="009D47A5"/>
    <w:rsid w:val="009D6F7D"/>
    <w:rsid w:val="009D7E87"/>
    <w:rsid w:val="009E084C"/>
    <w:rsid w:val="009E0BFA"/>
    <w:rsid w:val="009E117B"/>
    <w:rsid w:val="009E18AC"/>
    <w:rsid w:val="009E249E"/>
    <w:rsid w:val="009E256A"/>
    <w:rsid w:val="009E2823"/>
    <w:rsid w:val="009E2CA7"/>
    <w:rsid w:val="009E4AA4"/>
    <w:rsid w:val="009E71F9"/>
    <w:rsid w:val="009E799B"/>
    <w:rsid w:val="009F3894"/>
    <w:rsid w:val="009F567A"/>
    <w:rsid w:val="009F6B7D"/>
    <w:rsid w:val="009F7647"/>
    <w:rsid w:val="009F765D"/>
    <w:rsid w:val="009F773E"/>
    <w:rsid w:val="009F786E"/>
    <w:rsid w:val="00A00A4D"/>
    <w:rsid w:val="00A02467"/>
    <w:rsid w:val="00A02EA1"/>
    <w:rsid w:val="00A03CF2"/>
    <w:rsid w:val="00A07DA6"/>
    <w:rsid w:val="00A1129E"/>
    <w:rsid w:val="00A114BC"/>
    <w:rsid w:val="00A11DDE"/>
    <w:rsid w:val="00A11E64"/>
    <w:rsid w:val="00A12BF4"/>
    <w:rsid w:val="00A13D85"/>
    <w:rsid w:val="00A202EE"/>
    <w:rsid w:val="00A20B90"/>
    <w:rsid w:val="00A2195C"/>
    <w:rsid w:val="00A229AA"/>
    <w:rsid w:val="00A23EFB"/>
    <w:rsid w:val="00A25F81"/>
    <w:rsid w:val="00A25FF2"/>
    <w:rsid w:val="00A26F6F"/>
    <w:rsid w:val="00A339B6"/>
    <w:rsid w:val="00A365B9"/>
    <w:rsid w:val="00A37662"/>
    <w:rsid w:val="00A42C8D"/>
    <w:rsid w:val="00A42D9A"/>
    <w:rsid w:val="00A42DF0"/>
    <w:rsid w:val="00A4350E"/>
    <w:rsid w:val="00A446BD"/>
    <w:rsid w:val="00A44B7C"/>
    <w:rsid w:val="00A4506C"/>
    <w:rsid w:val="00A4519B"/>
    <w:rsid w:val="00A45A7F"/>
    <w:rsid w:val="00A46394"/>
    <w:rsid w:val="00A50ED9"/>
    <w:rsid w:val="00A52054"/>
    <w:rsid w:val="00A52E0C"/>
    <w:rsid w:val="00A52F5A"/>
    <w:rsid w:val="00A530DA"/>
    <w:rsid w:val="00A53E75"/>
    <w:rsid w:val="00A55D01"/>
    <w:rsid w:val="00A55E1F"/>
    <w:rsid w:val="00A57C66"/>
    <w:rsid w:val="00A629F5"/>
    <w:rsid w:val="00A634EE"/>
    <w:rsid w:val="00A6358D"/>
    <w:rsid w:val="00A657B2"/>
    <w:rsid w:val="00A664AE"/>
    <w:rsid w:val="00A678A7"/>
    <w:rsid w:val="00A71857"/>
    <w:rsid w:val="00A729E7"/>
    <w:rsid w:val="00A736EC"/>
    <w:rsid w:val="00A73847"/>
    <w:rsid w:val="00A74B25"/>
    <w:rsid w:val="00A75AAE"/>
    <w:rsid w:val="00A75DE7"/>
    <w:rsid w:val="00A76A97"/>
    <w:rsid w:val="00A76D33"/>
    <w:rsid w:val="00A77AF3"/>
    <w:rsid w:val="00A810C3"/>
    <w:rsid w:val="00A8144F"/>
    <w:rsid w:val="00A82429"/>
    <w:rsid w:val="00A82679"/>
    <w:rsid w:val="00A82915"/>
    <w:rsid w:val="00A82F9E"/>
    <w:rsid w:val="00A85DF5"/>
    <w:rsid w:val="00A866BF"/>
    <w:rsid w:val="00A86848"/>
    <w:rsid w:val="00A91877"/>
    <w:rsid w:val="00A91AB6"/>
    <w:rsid w:val="00A93EB8"/>
    <w:rsid w:val="00A95243"/>
    <w:rsid w:val="00A95C04"/>
    <w:rsid w:val="00A968A5"/>
    <w:rsid w:val="00A9732E"/>
    <w:rsid w:val="00AA1934"/>
    <w:rsid w:val="00AA1DD8"/>
    <w:rsid w:val="00AA2A4D"/>
    <w:rsid w:val="00AA6BED"/>
    <w:rsid w:val="00AB11C1"/>
    <w:rsid w:val="00AB2CF6"/>
    <w:rsid w:val="00AB5A94"/>
    <w:rsid w:val="00AB5CC1"/>
    <w:rsid w:val="00AB73DB"/>
    <w:rsid w:val="00AC00E8"/>
    <w:rsid w:val="00AC07AE"/>
    <w:rsid w:val="00AC1C72"/>
    <w:rsid w:val="00AC67A1"/>
    <w:rsid w:val="00AD29D9"/>
    <w:rsid w:val="00AD7354"/>
    <w:rsid w:val="00AD7E50"/>
    <w:rsid w:val="00AE0578"/>
    <w:rsid w:val="00AE22D0"/>
    <w:rsid w:val="00AE2A91"/>
    <w:rsid w:val="00AE2D69"/>
    <w:rsid w:val="00AE35A7"/>
    <w:rsid w:val="00AE6ADD"/>
    <w:rsid w:val="00AF0C25"/>
    <w:rsid w:val="00AF222B"/>
    <w:rsid w:val="00AF3671"/>
    <w:rsid w:val="00AF3799"/>
    <w:rsid w:val="00AF3AEE"/>
    <w:rsid w:val="00AF5458"/>
    <w:rsid w:val="00AF6013"/>
    <w:rsid w:val="00AF624B"/>
    <w:rsid w:val="00B07543"/>
    <w:rsid w:val="00B12C86"/>
    <w:rsid w:val="00B1391C"/>
    <w:rsid w:val="00B17264"/>
    <w:rsid w:val="00B20A88"/>
    <w:rsid w:val="00B21736"/>
    <w:rsid w:val="00B24E4C"/>
    <w:rsid w:val="00B31371"/>
    <w:rsid w:val="00B31F21"/>
    <w:rsid w:val="00B368BB"/>
    <w:rsid w:val="00B406DE"/>
    <w:rsid w:val="00B41E0D"/>
    <w:rsid w:val="00B43850"/>
    <w:rsid w:val="00B44711"/>
    <w:rsid w:val="00B44A54"/>
    <w:rsid w:val="00B51A26"/>
    <w:rsid w:val="00B5236B"/>
    <w:rsid w:val="00B52E36"/>
    <w:rsid w:val="00B53BC1"/>
    <w:rsid w:val="00B54495"/>
    <w:rsid w:val="00B56583"/>
    <w:rsid w:val="00B56793"/>
    <w:rsid w:val="00B575F0"/>
    <w:rsid w:val="00B605C3"/>
    <w:rsid w:val="00B60D76"/>
    <w:rsid w:val="00B60DC3"/>
    <w:rsid w:val="00B632CA"/>
    <w:rsid w:val="00B640D9"/>
    <w:rsid w:val="00B6552D"/>
    <w:rsid w:val="00B66361"/>
    <w:rsid w:val="00B66BF0"/>
    <w:rsid w:val="00B7172B"/>
    <w:rsid w:val="00B72615"/>
    <w:rsid w:val="00B72A3B"/>
    <w:rsid w:val="00B733CE"/>
    <w:rsid w:val="00B7498E"/>
    <w:rsid w:val="00B74EDE"/>
    <w:rsid w:val="00B752E2"/>
    <w:rsid w:val="00B77005"/>
    <w:rsid w:val="00B8062A"/>
    <w:rsid w:val="00B849D0"/>
    <w:rsid w:val="00B852D1"/>
    <w:rsid w:val="00B87508"/>
    <w:rsid w:val="00B90A80"/>
    <w:rsid w:val="00B92EE1"/>
    <w:rsid w:val="00B94E73"/>
    <w:rsid w:val="00B94EED"/>
    <w:rsid w:val="00B95A52"/>
    <w:rsid w:val="00B96D5F"/>
    <w:rsid w:val="00B971BB"/>
    <w:rsid w:val="00BA0DE0"/>
    <w:rsid w:val="00BA1411"/>
    <w:rsid w:val="00BA16D5"/>
    <w:rsid w:val="00BA1EA8"/>
    <w:rsid w:val="00BA33BC"/>
    <w:rsid w:val="00BA4D41"/>
    <w:rsid w:val="00BA6681"/>
    <w:rsid w:val="00BA708A"/>
    <w:rsid w:val="00BB027D"/>
    <w:rsid w:val="00BB234C"/>
    <w:rsid w:val="00BB3E94"/>
    <w:rsid w:val="00BB64DF"/>
    <w:rsid w:val="00BB70B5"/>
    <w:rsid w:val="00BC0509"/>
    <w:rsid w:val="00BC1222"/>
    <w:rsid w:val="00BC1CEE"/>
    <w:rsid w:val="00BC2092"/>
    <w:rsid w:val="00BC2833"/>
    <w:rsid w:val="00BC3EBD"/>
    <w:rsid w:val="00BC54A4"/>
    <w:rsid w:val="00BC6B54"/>
    <w:rsid w:val="00BC6B7A"/>
    <w:rsid w:val="00BC7AC4"/>
    <w:rsid w:val="00BC7E5A"/>
    <w:rsid w:val="00BD0CE3"/>
    <w:rsid w:val="00BD1CD1"/>
    <w:rsid w:val="00BD1DAB"/>
    <w:rsid w:val="00BD332B"/>
    <w:rsid w:val="00BD345C"/>
    <w:rsid w:val="00BD365B"/>
    <w:rsid w:val="00BE15C5"/>
    <w:rsid w:val="00BE190C"/>
    <w:rsid w:val="00BE3186"/>
    <w:rsid w:val="00BE3B3C"/>
    <w:rsid w:val="00BE3D16"/>
    <w:rsid w:val="00BE4BEA"/>
    <w:rsid w:val="00BE67DE"/>
    <w:rsid w:val="00BE7C59"/>
    <w:rsid w:val="00BF01AF"/>
    <w:rsid w:val="00BF4D9B"/>
    <w:rsid w:val="00BF57B4"/>
    <w:rsid w:val="00BF6A2B"/>
    <w:rsid w:val="00BF779E"/>
    <w:rsid w:val="00BF7EC2"/>
    <w:rsid w:val="00C00D9D"/>
    <w:rsid w:val="00C03CBF"/>
    <w:rsid w:val="00C0489A"/>
    <w:rsid w:val="00C0670D"/>
    <w:rsid w:val="00C06BDF"/>
    <w:rsid w:val="00C07C8C"/>
    <w:rsid w:val="00C07F37"/>
    <w:rsid w:val="00C10267"/>
    <w:rsid w:val="00C11811"/>
    <w:rsid w:val="00C12112"/>
    <w:rsid w:val="00C12811"/>
    <w:rsid w:val="00C13B0A"/>
    <w:rsid w:val="00C13D50"/>
    <w:rsid w:val="00C13DEC"/>
    <w:rsid w:val="00C16A7A"/>
    <w:rsid w:val="00C211F4"/>
    <w:rsid w:val="00C21AB2"/>
    <w:rsid w:val="00C23ECB"/>
    <w:rsid w:val="00C23FEF"/>
    <w:rsid w:val="00C250F7"/>
    <w:rsid w:val="00C30F25"/>
    <w:rsid w:val="00C33276"/>
    <w:rsid w:val="00C3374E"/>
    <w:rsid w:val="00C33BB7"/>
    <w:rsid w:val="00C33C03"/>
    <w:rsid w:val="00C34833"/>
    <w:rsid w:val="00C3776D"/>
    <w:rsid w:val="00C40B5C"/>
    <w:rsid w:val="00C41792"/>
    <w:rsid w:val="00C44A57"/>
    <w:rsid w:val="00C453E0"/>
    <w:rsid w:val="00C45501"/>
    <w:rsid w:val="00C501B3"/>
    <w:rsid w:val="00C51F5F"/>
    <w:rsid w:val="00C54B39"/>
    <w:rsid w:val="00C60BD7"/>
    <w:rsid w:val="00C6237C"/>
    <w:rsid w:val="00C62540"/>
    <w:rsid w:val="00C70D9A"/>
    <w:rsid w:val="00C72B09"/>
    <w:rsid w:val="00C74988"/>
    <w:rsid w:val="00C7670A"/>
    <w:rsid w:val="00C77DA4"/>
    <w:rsid w:val="00C77E52"/>
    <w:rsid w:val="00C8039D"/>
    <w:rsid w:val="00C809D4"/>
    <w:rsid w:val="00C81B5D"/>
    <w:rsid w:val="00C825E6"/>
    <w:rsid w:val="00C828EF"/>
    <w:rsid w:val="00C83784"/>
    <w:rsid w:val="00C85F17"/>
    <w:rsid w:val="00C9215B"/>
    <w:rsid w:val="00CA214B"/>
    <w:rsid w:val="00CA28DF"/>
    <w:rsid w:val="00CA52E1"/>
    <w:rsid w:val="00CA6CE5"/>
    <w:rsid w:val="00CA6F72"/>
    <w:rsid w:val="00CA7215"/>
    <w:rsid w:val="00CA7DF1"/>
    <w:rsid w:val="00CB19E6"/>
    <w:rsid w:val="00CB24A9"/>
    <w:rsid w:val="00CB3814"/>
    <w:rsid w:val="00CB5394"/>
    <w:rsid w:val="00CB5966"/>
    <w:rsid w:val="00CB5ABD"/>
    <w:rsid w:val="00CB67C6"/>
    <w:rsid w:val="00CB685C"/>
    <w:rsid w:val="00CB73AE"/>
    <w:rsid w:val="00CC0F95"/>
    <w:rsid w:val="00CC1FA8"/>
    <w:rsid w:val="00CC2DE3"/>
    <w:rsid w:val="00CC362F"/>
    <w:rsid w:val="00CC5A7C"/>
    <w:rsid w:val="00CC6681"/>
    <w:rsid w:val="00CC6691"/>
    <w:rsid w:val="00CC711B"/>
    <w:rsid w:val="00CD027C"/>
    <w:rsid w:val="00CD1AC5"/>
    <w:rsid w:val="00CD21D9"/>
    <w:rsid w:val="00CD2FEC"/>
    <w:rsid w:val="00CD4366"/>
    <w:rsid w:val="00CD4537"/>
    <w:rsid w:val="00CD4896"/>
    <w:rsid w:val="00CD6545"/>
    <w:rsid w:val="00CD6B33"/>
    <w:rsid w:val="00CE1F77"/>
    <w:rsid w:val="00CE3B4F"/>
    <w:rsid w:val="00CE3E85"/>
    <w:rsid w:val="00CE4C58"/>
    <w:rsid w:val="00CF1A15"/>
    <w:rsid w:val="00CF3C19"/>
    <w:rsid w:val="00CF40F7"/>
    <w:rsid w:val="00CF4316"/>
    <w:rsid w:val="00CF548E"/>
    <w:rsid w:val="00CF62BA"/>
    <w:rsid w:val="00D002FE"/>
    <w:rsid w:val="00D016FE"/>
    <w:rsid w:val="00D017DA"/>
    <w:rsid w:val="00D0293C"/>
    <w:rsid w:val="00D02A77"/>
    <w:rsid w:val="00D05DD8"/>
    <w:rsid w:val="00D05FF9"/>
    <w:rsid w:val="00D07807"/>
    <w:rsid w:val="00D101EF"/>
    <w:rsid w:val="00D11844"/>
    <w:rsid w:val="00D1231B"/>
    <w:rsid w:val="00D132A8"/>
    <w:rsid w:val="00D13901"/>
    <w:rsid w:val="00D14D8C"/>
    <w:rsid w:val="00D151D1"/>
    <w:rsid w:val="00D15DE1"/>
    <w:rsid w:val="00D16806"/>
    <w:rsid w:val="00D1720A"/>
    <w:rsid w:val="00D2136F"/>
    <w:rsid w:val="00D21376"/>
    <w:rsid w:val="00D2248A"/>
    <w:rsid w:val="00D22C0A"/>
    <w:rsid w:val="00D232B8"/>
    <w:rsid w:val="00D27476"/>
    <w:rsid w:val="00D27B88"/>
    <w:rsid w:val="00D300B1"/>
    <w:rsid w:val="00D31682"/>
    <w:rsid w:val="00D31BD5"/>
    <w:rsid w:val="00D31D39"/>
    <w:rsid w:val="00D32399"/>
    <w:rsid w:val="00D3485B"/>
    <w:rsid w:val="00D36FB4"/>
    <w:rsid w:val="00D3722B"/>
    <w:rsid w:val="00D406F9"/>
    <w:rsid w:val="00D40E57"/>
    <w:rsid w:val="00D42796"/>
    <w:rsid w:val="00D44945"/>
    <w:rsid w:val="00D4526E"/>
    <w:rsid w:val="00D45292"/>
    <w:rsid w:val="00D45E12"/>
    <w:rsid w:val="00D46C6C"/>
    <w:rsid w:val="00D470C5"/>
    <w:rsid w:val="00D501E8"/>
    <w:rsid w:val="00D51532"/>
    <w:rsid w:val="00D5306A"/>
    <w:rsid w:val="00D53833"/>
    <w:rsid w:val="00D57103"/>
    <w:rsid w:val="00D62085"/>
    <w:rsid w:val="00D65D53"/>
    <w:rsid w:val="00D6721E"/>
    <w:rsid w:val="00D677FE"/>
    <w:rsid w:val="00D7338F"/>
    <w:rsid w:val="00D734BD"/>
    <w:rsid w:val="00D755DF"/>
    <w:rsid w:val="00D75BD4"/>
    <w:rsid w:val="00D8084F"/>
    <w:rsid w:val="00D80A96"/>
    <w:rsid w:val="00D82216"/>
    <w:rsid w:val="00D8299F"/>
    <w:rsid w:val="00D861AB"/>
    <w:rsid w:val="00D86F1E"/>
    <w:rsid w:val="00D87396"/>
    <w:rsid w:val="00D915B8"/>
    <w:rsid w:val="00D919D7"/>
    <w:rsid w:val="00D9364A"/>
    <w:rsid w:val="00D954B7"/>
    <w:rsid w:val="00D9711D"/>
    <w:rsid w:val="00DA1936"/>
    <w:rsid w:val="00DA2042"/>
    <w:rsid w:val="00DA784F"/>
    <w:rsid w:val="00DB2508"/>
    <w:rsid w:val="00DB2EE8"/>
    <w:rsid w:val="00DB33E1"/>
    <w:rsid w:val="00DB6016"/>
    <w:rsid w:val="00DB6053"/>
    <w:rsid w:val="00DB7EC6"/>
    <w:rsid w:val="00DC0AEF"/>
    <w:rsid w:val="00DC26DE"/>
    <w:rsid w:val="00DC28A9"/>
    <w:rsid w:val="00DC290F"/>
    <w:rsid w:val="00DC38FD"/>
    <w:rsid w:val="00DC7919"/>
    <w:rsid w:val="00DC792B"/>
    <w:rsid w:val="00DC7A43"/>
    <w:rsid w:val="00DD0EA1"/>
    <w:rsid w:val="00DD1B9C"/>
    <w:rsid w:val="00DD27CF"/>
    <w:rsid w:val="00DD46E7"/>
    <w:rsid w:val="00DD5A0E"/>
    <w:rsid w:val="00DE0ABE"/>
    <w:rsid w:val="00DE0C57"/>
    <w:rsid w:val="00DE39EF"/>
    <w:rsid w:val="00DE3CF3"/>
    <w:rsid w:val="00DE5287"/>
    <w:rsid w:val="00DE5E7B"/>
    <w:rsid w:val="00DE6795"/>
    <w:rsid w:val="00DE7529"/>
    <w:rsid w:val="00DF02C1"/>
    <w:rsid w:val="00DF2B1E"/>
    <w:rsid w:val="00DF3E93"/>
    <w:rsid w:val="00DF5829"/>
    <w:rsid w:val="00DF671D"/>
    <w:rsid w:val="00DF7D19"/>
    <w:rsid w:val="00E005B7"/>
    <w:rsid w:val="00E031A5"/>
    <w:rsid w:val="00E032AD"/>
    <w:rsid w:val="00E06A02"/>
    <w:rsid w:val="00E0758C"/>
    <w:rsid w:val="00E10A04"/>
    <w:rsid w:val="00E10C55"/>
    <w:rsid w:val="00E10DC3"/>
    <w:rsid w:val="00E118B4"/>
    <w:rsid w:val="00E157BE"/>
    <w:rsid w:val="00E15E02"/>
    <w:rsid w:val="00E17777"/>
    <w:rsid w:val="00E244AD"/>
    <w:rsid w:val="00E271ED"/>
    <w:rsid w:val="00E329FE"/>
    <w:rsid w:val="00E332A3"/>
    <w:rsid w:val="00E3404B"/>
    <w:rsid w:val="00E35D9E"/>
    <w:rsid w:val="00E36100"/>
    <w:rsid w:val="00E36183"/>
    <w:rsid w:val="00E42075"/>
    <w:rsid w:val="00E4260F"/>
    <w:rsid w:val="00E43603"/>
    <w:rsid w:val="00E43A6D"/>
    <w:rsid w:val="00E447CB"/>
    <w:rsid w:val="00E47C93"/>
    <w:rsid w:val="00E5033E"/>
    <w:rsid w:val="00E503FE"/>
    <w:rsid w:val="00E50F6F"/>
    <w:rsid w:val="00E568D6"/>
    <w:rsid w:val="00E56C5D"/>
    <w:rsid w:val="00E60B60"/>
    <w:rsid w:val="00E60E63"/>
    <w:rsid w:val="00E637F8"/>
    <w:rsid w:val="00E65283"/>
    <w:rsid w:val="00E65982"/>
    <w:rsid w:val="00E65B27"/>
    <w:rsid w:val="00E70A77"/>
    <w:rsid w:val="00E71193"/>
    <w:rsid w:val="00E71EE5"/>
    <w:rsid w:val="00E74293"/>
    <w:rsid w:val="00E77D94"/>
    <w:rsid w:val="00E77F94"/>
    <w:rsid w:val="00E809D9"/>
    <w:rsid w:val="00E8170A"/>
    <w:rsid w:val="00E81E1F"/>
    <w:rsid w:val="00E8211E"/>
    <w:rsid w:val="00E83F48"/>
    <w:rsid w:val="00E85FFE"/>
    <w:rsid w:val="00E86416"/>
    <w:rsid w:val="00E9066C"/>
    <w:rsid w:val="00E90E02"/>
    <w:rsid w:val="00E92711"/>
    <w:rsid w:val="00E92F61"/>
    <w:rsid w:val="00E93577"/>
    <w:rsid w:val="00E93848"/>
    <w:rsid w:val="00E9541F"/>
    <w:rsid w:val="00E96528"/>
    <w:rsid w:val="00E974F9"/>
    <w:rsid w:val="00E97916"/>
    <w:rsid w:val="00EA0D4E"/>
    <w:rsid w:val="00EA279E"/>
    <w:rsid w:val="00EA2F7B"/>
    <w:rsid w:val="00EA35C1"/>
    <w:rsid w:val="00EA4E6F"/>
    <w:rsid w:val="00EA71E9"/>
    <w:rsid w:val="00EB245F"/>
    <w:rsid w:val="00EB2AD7"/>
    <w:rsid w:val="00EB2DBD"/>
    <w:rsid w:val="00EB2E90"/>
    <w:rsid w:val="00EB44A7"/>
    <w:rsid w:val="00EB4A08"/>
    <w:rsid w:val="00EB562B"/>
    <w:rsid w:val="00EB6A15"/>
    <w:rsid w:val="00EB6F05"/>
    <w:rsid w:val="00EB7A1B"/>
    <w:rsid w:val="00EC2525"/>
    <w:rsid w:val="00EC3062"/>
    <w:rsid w:val="00EC38E3"/>
    <w:rsid w:val="00EC6474"/>
    <w:rsid w:val="00EC6C65"/>
    <w:rsid w:val="00ED59BC"/>
    <w:rsid w:val="00ED5BB1"/>
    <w:rsid w:val="00ED6046"/>
    <w:rsid w:val="00ED6EFE"/>
    <w:rsid w:val="00ED73D8"/>
    <w:rsid w:val="00ED751F"/>
    <w:rsid w:val="00EE102A"/>
    <w:rsid w:val="00EE2359"/>
    <w:rsid w:val="00EE3115"/>
    <w:rsid w:val="00EE3CEE"/>
    <w:rsid w:val="00EE49C1"/>
    <w:rsid w:val="00EE7D92"/>
    <w:rsid w:val="00EF0C4D"/>
    <w:rsid w:val="00EF4697"/>
    <w:rsid w:val="00EF4F79"/>
    <w:rsid w:val="00EF6421"/>
    <w:rsid w:val="00EF68BE"/>
    <w:rsid w:val="00F001E6"/>
    <w:rsid w:val="00F005FF"/>
    <w:rsid w:val="00F01239"/>
    <w:rsid w:val="00F02451"/>
    <w:rsid w:val="00F06AB5"/>
    <w:rsid w:val="00F0712C"/>
    <w:rsid w:val="00F10D4B"/>
    <w:rsid w:val="00F111F5"/>
    <w:rsid w:val="00F11C60"/>
    <w:rsid w:val="00F1279B"/>
    <w:rsid w:val="00F12D97"/>
    <w:rsid w:val="00F13B1F"/>
    <w:rsid w:val="00F1688B"/>
    <w:rsid w:val="00F17230"/>
    <w:rsid w:val="00F20131"/>
    <w:rsid w:val="00F229F0"/>
    <w:rsid w:val="00F23409"/>
    <w:rsid w:val="00F246BE"/>
    <w:rsid w:val="00F26F59"/>
    <w:rsid w:val="00F328C7"/>
    <w:rsid w:val="00F330B5"/>
    <w:rsid w:val="00F33932"/>
    <w:rsid w:val="00F34A56"/>
    <w:rsid w:val="00F34CCB"/>
    <w:rsid w:val="00F427E6"/>
    <w:rsid w:val="00F42CBE"/>
    <w:rsid w:val="00F47243"/>
    <w:rsid w:val="00F50F70"/>
    <w:rsid w:val="00F539D3"/>
    <w:rsid w:val="00F542CB"/>
    <w:rsid w:val="00F576A2"/>
    <w:rsid w:val="00F651A7"/>
    <w:rsid w:val="00F653F7"/>
    <w:rsid w:val="00F654D3"/>
    <w:rsid w:val="00F66446"/>
    <w:rsid w:val="00F670EA"/>
    <w:rsid w:val="00F67618"/>
    <w:rsid w:val="00F7179D"/>
    <w:rsid w:val="00F7296E"/>
    <w:rsid w:val="00F733CF"/>
    <w:rsid w:val="00F73508"/>
    <w:rsid w:val="00F74D8B"/>
    <w:rsid w:val="00F75961"/>
    <w:rsid w:val="00F766EB"/>
    <w:rsid w:val="00F7677B"/>
    <w:rsid w:val="00F768B8"/>
    <w:rsid w:val="00F80D13"/>
    <w:rsid w:val="00F8383F"/>
    <w:rsid w:val="00F83F8C"/>
    <w:rsid w:val="00F8628A"/>
    <w:rsid w:val="00F868D5"/>
    <w:rsid w:val="00F86BD3"/>
    <w:rsid w:val="00F876ED"/>
    <w:rsid w:val="00F90CD5"/>
    <w:rsid w:val="00F922B8"/>
    <w:rsid w:val="00F922C0"/>
    <w:rsid w:val="00F939D5"/>
    <w:rsid w:val="00F9689F"/>
    <w:rsid w:val="00F9720D"/>
    <w:rsid w:val="00F97E3B"/>
    <w:rsid w:val="00FA0A11"/>
    <w:rsid w:val="00FA2A11"/>
    <w:rsid w:val="00FA65F9"/>
    <w:rsid w:val="00FA6CB5"/>
    <w:rsid w:val="00FB25D1"/>
    <w:rsid w:val="00FB34DC"/>
    <w:rsid w:val="00FB55EE"/>
    <w:rsid w:val="00FB5756"/>
    <w:rsid w:val="00FB6DC7"/>
    <w:rsid w:val="00FC019E"/>
    <w:rsid w:val="00FC130B"/>
    <w:rsid w:val="00FC15DC"/>
    <w:rsid w:val="00FC26B6"/>
    <w:rsid w:val="00FC3602"/>
    <w:rsid w:val="00FC4494"/>
    <w:rsid w:val="00FC664D"/>
    <w:rsid w:val="00FD061B"/>
    <w:rsid w:val="00FD1C4D"/>
    <w:rsid w:val="00FD1F98"/>
    <w:rsid w:val="00FD25FD"/>
    <w:rsid w:val="00FD380D"/>
    <w:rsid w:val="00FD5390"/>
    <w:rsid w:val="00FD7148"/>
    <w:rsid w:val="00FE068D"/>
    <w:rsid w:val="00FE0EF2"/>
    <w:rsid w:val="00FE16E8"/>
    <w:rsid w:val="00FE3446"/>
    <w:rsid w:val="00FE354D"/>
    <w:rsid w:val="00FE391D"/>
    <w:rsid w:val="00FE48D0"/>
    <w:rsid w:val="00FE5099"/>
    <w:rsid w:val="00FE5414"/>
    <w:rsid w:val="00FE5E5D"/>
    <w:rsid w:val="00FF03EA"/>
    <w:rsid w:val="00FF09FE"/>
    <w:rsid w:val="00FF0E95"/>
    <w:rsid w:val="00FF1B57"/>
    <w:rsid w:val="00FF212F"/>
    <w:rsid w:val="00FF387B"/>
    <w:rsid w:val="00FF4D49"/>
    <w:rsid w:val="6FBEBE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19C36E"/>
  <w15:chartTrackingRefBased/>
  <w15:docId w15:val="{BCF3D352-8782-44FF-ABC5-E261D1C0F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6766"/>
    <w:pPr>
      <w:ind w:left="720"/>
      <w:contextualSpacing/>
    </w:pPr>
  </w:style>
  <w:style w:type="table" w:customStyle="1" w:styleId="FinancialTable">
    <w:name w:val="Financial Table"/>
    <w:basedOn w:val="TableNormal"/>
    <w:uiPriority w:val="99"/>
    <w:rsid w:val="00260815"/>
    <w:pPr>
      <w:spacing w:before="60" w:after="60" w:line="240" w:lineRule="auto"/>
    </w:pPr>
    <w:rPr>
      <w:color w:val="404040" w:themeColor="text1" w:themeTint="BF"/>
      <w:sz w:val="20"/>
      <w:szCs w:val="20"/>
      <w:lang w:eastAsia="ja-JP"/>
    </w:r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styleId="Hyperlink">
    <w:name w:val="Hyperlink"/>
    <w:basedOn w:val="DefaultParagraphFont"/>
    <w:uiPriority w:val="99"/>
    <w:unhideWhenUsed/>
    <w:rsid w:val="000D3AD0"/>
    <w:rPr>
      <w:color w:val="CC9900" w:themeColor="hyperlink"/>
      <w:u w:val="single"/>
    </w:rPr>
  </w:style>
  <w:style w:type="character" w:styleId="UnresolvedMention">
    <w:name w:val="Unresolved Mention"/>
    <w:basedOn w:val="DefaultParagraphFont"/>
    <w:uiPriority w:val="99"/>
    <w:semiHidden/>
    <w:unhideWhenUsed/>
    <w:rsid w:val="000D3AD0"/>
    <w:rPr>
      <w:color w:val="605E5C"/>
      <w:shd w:val="clear" w:color="auto" w:fill="E1DFDD"/>
    </w:rPr>
  </w:style>
  <w:style w:type="paragraph" w:customStyle="1" w:styleId="Default">
    <w:name w:val="Default"/>
    <w:rsid w:val="002E186E"/>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qFormat/>
    <w:rsid w:val="002E186E"/>
    <w:rPr>
      <w:sz w:val="16"/>
      <w:szCs w:val="16"/>
    </w:rPr>
  </w:style>
  <w:style w:type="paragraph" w:styleId="CommentText">
    <w:name w:val="annotation text"/>
    <w:basedOn w:val="Normal"/>
    <w:link w:val="CommentTextChar"/>
    <w:uiPriority w:val="99"/>
    <w:semiHidden/>
    <w:unhideWhenUsed/>
    <w:qFormat/>
    <w:rsid w:val="002E186E"/>
    <w:pPr>
      <w:spacing w:after="200" w:line="240" w:lineRule="auto"/>
    </w:pPr>
    <w:rPr>
      <w:rFonts w:cstheme="minorHAnsi"/>
      <w:color w:val="4E4A4A" w:themeColor="text2" w:themeShade="BF"/>
      <w:sz w:val="20"/>
      <w:szCs w:val="20"/>
      <w:lang w:eastAsia="ja-JP"/>
    </w:rPr>
  </w:style>
  <w:style w:type="character" w:customStyle="1" w:styleId="CommentTextChar">
    <w:name w:val="Comment Text Char"/>
    <w:basedOn w:val="DefaultParagraphFont"/>
    <w:link w:val="CommentText"/>
    <w:uiPriority w:val="99"/>
    <w:semiHidden/>
    <w:rsid w:val="002E186E"/>
    <w:rPr>
      <w:rFonts w:cstheme="minorHAnsi"/>
      <w:color w:val="4E4A4A" w:themeColor="text2" w:themeShade="BF"/>
      <w:sz w:val="20"/>
      <w:szCs w:val="20"/>
      <w:lang w:eastAsia="ja-JP"/>
    </w:rPr>
  </w:style>
  <w:style w:type="paragraph" w:styleId="Header">
    <w:name w:val="header"/>
    <w:basedOn w:val="Normal"/>
    <w:link w:val="HeaderChar"/>
    <w:uiPriority w:val="99"/>
    <w:unhideWhenUsed/>
    <w:rsid w:val="004844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404"/>
  </w:style>
  <w:style w:type="paragraph" w:styleId="Footer">
    <w:name w:val="footer"/>
    <w:basedOn w:val="Normal"/>
    <w:link w:val="FooterChar"/>
    <w:uiPriority w:val="99"/>
    <w:unhideWhenUsed/>
    <w:rsid w:val="004844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4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573771">
      <w:bodyDiv w:val="1"/>
      <w:marLeft w:val="0"/>
      <w:marRight w:val="0"/>
      <w:marTop w:val="0"/>
      <w:marBottom w:val="0"/>
      <w:divBdr>
        <w:top w:val="none" w:sz="0" w:space="0" w:color="auto"/>
        <w:left w:val="none" w:sz="0" w:space="0" w:color="auto"/>
        <w:bottom w:val="none" w:sz="0" w:space="0" w:color="auto"/>
        <w:right w:val="none" w:sz="0" w:space="0" w:color="auto"/>
      </w:divBdr>
    </w:div>
    <w:div w:id="1189485352">
      <w:bodyDiv w:val="1"/>
      <w:marLeft w:val="0"/>
      <w:marRight w:val="0"/>
      <w:marTop w:val="0"/>
      <w:marBottom w:val="0"/>
      <w:divBdr>
        <w:top w:val="none" w:sz="0" w:space="0" w:color="auto"/>
        <w:left w:val="none" w:sz="0" w:space="0" w:color="auto"/>
        <w:bottom w:val="none" w:sz="0" w:space="0" w:color="auto"/>
        <w:right w:val="none" w:sz="0" w:space="0" w:color="auto"/>
      </w:divBdr>
    </w:div>
    <w:div w:id="1491366293">
      <w:bodyDiv w:val="1"/>
      <w:marLeft w:val="0"/>
      <w:marRight w:val="0"/>
      <w:marTop w:val="0"/>
      <w:marBottom w:val="0"/>
      <w:divBdr>
        <w:top w:val="none" w:sz="0" w:space="0" w:color="auto"/>
        <w:left w:val="none" w:sz="0" w:space="0" w:color="auto"/>
        <w:bottom w:val="none" w:sz="0" w:space="0" w:color="auto"/>
        <w:right w:val="none" w:sz="0" w:space="0" w:color="auto"/>
      </w:divBdr>
    </w:div>
    <w:div w:id="1972511140">
      <w:bodyDiv w:val="1"/>
      <w:marLeft w:val="0"/>
      <w:marRight w:val="0"/>
      <w:marTop w:val="0"/>
      <w:marBottom w:val="0"/>
      <w:divBdr>
        <w:top w:val="none" w:sz="0" w:space="0" w:color="auto"/>
        <w:left w:val="none" w:sz="0" w:space="0" w:color="auto"/>
        <w:bottom w:val="none" w:sz="0" w:space="0" w:color="auto"/>
        <w:right w:val="none" w:sz="0" w:space="0" w:color="auto"/>
      </w:divBdr>
      <w:divsChild>
        <w:div w:id="113852376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diagramData" Target="diagrams/data2.xml"/><Relationship Id="rId39" Type="http://schemas.openxmlformats.org/officeDocument/2006/relationships/image" Target="media/image18.jpeg"/><Relationship Id="rId21" Type="http://schemas.openxmlformats.org/officeDocument/2006/relationships/image" Target="media/image8.jpeg"/><Relationship Id="rId34" Type="http://schemas.openxmlformats.org/officeDocument/2006/relationships/image" Target="media/image16.emf"/><Relationship Id="rId42" Type="http://schemas.openxmlformats.org/officeDocument/2006/relationships/package" Target="embeddings/Microsoft_Excel_Worksheet2.xlsx"/><Relationship Id="rId47" Type="http://schemas.openxmlformats.org/officeDocument/2006/relationships/image" Target="media/image24.jpg"/><Relationship Id="rId50" Type="http://schemas.openxmlformats.org/officeDocument/2006/relationships/image" Target="media/image26.jpg"/><Relationship Id="rId55" Type="http://schemas.openxmlformats.org/officeDocument/2006/relationships/image" Target="media/image30.jp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Colors" Target="diagrams/colors2.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4.png"/><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package" Target="embeddings/Microsoft_Excel_Worksheet3.xlsx"/><Relationship Id="rId53" Type="http://schemas.openxmlformats.org/officeDocument/2006/relationships/image" Target="media/image29.emf"/><Relationship Id="rId58" Type="http://schemas.openxmlformats.org/officeDocument/2006/relationships/image" Target="media/image33.jpe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7.jpg"/><Relationship Id="rId14" Type="http://schemas.openxmlformats.org/officeDocument/2006/relationships/diagramData" Target="diagrams/data1.xml"/><Relationship Id="rId22" Type="http://schemas.openxmlformats.org/officeDocument/2006/relationships/image" Target="media/image9.jpe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package" Target="embeddings/Microsoft_Excel_Worksheet.xlsx"/><Relationship Id="rId43" Type="http://schemas.openxmlformats.org/officeDocument/2006/relationships/image" Target="media/image21.jpg"/><Relationship Id="rId48" Type="http://schemas.openxmlformats.org/officeDocument/2006/relationships/image" Target="media/image25.emf"/><Relationship Id="rId56" Type="http://schemas.openxmlformats.org/officeDocument/2006/relationships/image" Target="media/image31.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diagramColors" Target="diagrams/colors1.xml"/><Relationship Id="rId25" Type="http://schemas.openxmlformats.org/officeDocument/2006/relationships/image" Target="media/image12.jpg"/><Relationship Id="rId33" Type="http://schemas.openxmlformats.org/officeDocument/2006/relationships/image" Target="media/image15.jpg"/><Relationship Id="rId38" Type="http://schemas.openxmlformats.org/officeDocument/2006/relationships/package" Target="embeddings/Microsoft_Excel_Worksheet1.xlsx"/><Relationship Id="rId46" Type="http://schemas.openxmlformats.org/officeDocument/2006/relationships/image" Target="media/image23.jpg"/><Relationship Id="rId59" Type="http://schemas.openxmlformats.org/officeDocument/2006/relationships/image" Target="media/image34.jpg"/><Relationship Id="rId20" Type="http://schemas.openxmlformats.org/officeDocument/2006/relationships/hyperlink" Target="https://www.raidersonlinestore.com/worry-about-your-chainwire-fencing/" TargetMode="External"/><Relationship Id="rId41" Type="http://schemas.openxmlformats.org/officeDocument/2006/relationships/image" Target="media/image20.emf"/><Relationship Id="rId54" Type="http://schemas.openxmlformats.org/officeDocument/2006/relationships/package" Target="embeddings/Microsoft_Excel_Worksheet5.xlsx"/><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10.jpg"/><Relationship Id="rId28" Type="http://schemas.openxmlformats.org/officeDocument/2006/relationships/diagramQuickStyle" Target="diagrams/quickStyle2.xml"/><Relationship Id="rId36" Type="http://schemas.openxmlformats.org/officeDocument/2006/relationships/chart" Target="charts/chart1.xml"/><Relationship Id="rId49" Type="http://schemas.openxmlformats.org/officeDocument/2006/relationships/package" Target="embeddings/Microsoft_Excel_Worksheet4.xlsx"/><Relationship Id="rId57" Type="http://schemas.openxmlformats.org/officeDocument/2006/relationships/image" Target="media/image32.jpeg"/><Relationship Id="rId10" Type="http://schemas.openxmlformats.org/officeDocument/2006/relationships/image" Target="media/image3.emf"/><Relationship Id="rId31" Type="http://schemas.openxmlformats.org/officeDocument/2006/relationships/image" Target="media/image13.jpg"/><Relationship Id="rId44" Type="http://schemas.openxmlformats.org/officeDocument/2006/relationships/image" Target="media/image22.emf"/><Relationship Id="rId52" Type="http://schemas.openxmlformats.org/officeDocument/2006/relationships/image" Target="media/image28.jpeg"/><Relationship Id="rId60"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tx>
            <c:strRef>
              <c:f>Sheet1!$B$1</c:f>
              <c:strCache>
                <c:ptCount val="1"/>
                <c:pt idx="0">
                  <c:v>Expenditures</c:v>
                </c:pt>
              </c:strCache>
            </c:strRef>
          </c:tx>
          <c:explosion val="14"/>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4187-47D4-AA62-47AD2AB39B9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187-47D4-AA62-47AD2AB39B9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187-47D4-AA62-47AD2AB39B9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187-47D4-AA62-47AD2AB39B9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6-4187-47D4-AA62-47AD2AB39B9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4187-47D4-AA62-47AD2AB39B9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CACE-4360-8A93-E760AB39F0BB}"/>
              </c:ext>
            </c:extLst>
          </c:dPt>
          <c:dLbls>
            <c:dLbl>
              <c:idx val="1"/>
              <c:layout>
                <c:manualLayout>
                  <c:x val="9.5402499974859417E-2"/>
                  <c:y val="5.56581060278857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187-47D4-AA62-47AD2AB39B94}"/>
                </c:ext>
              </c:extLst>
            </c:dLbl>
            <c:dLbl>
              <c:idx val="2"/>
              <c:layout>
                <c:manualLayout>
                  <c:x val="3.9765489083979401E-2"/>
                  <c:y val="6.616565334396491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187-47D4-AA62-47AD2AB39B94}"/>
                </c:ext>
              </c:extLst>
            </c:dLbl>
            <c:dLbl>
              <c:idx val="3"/>
              <c:layout>
                <c:manualLayout>
                  <c:x val="9.5330296356633537E-2"/>
                  <c:y val="0.2504442008040134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187-47D4-AA62-47AD2AB39B94}"/>
                </c:ext>
              </c:extLst>
            </c:dLbl>
            <c:dLbl>
              <c:idx val="4"/>
              <c:layout>
                <c:manualLayout>
                  <c:x val="7.0388069307428427E-2"/>
                  <c:y val="6.90570007862941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4187-47D4-AA62-47AD2AB39B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Sheet1!$A$2:$A$8</c:f>
              <c:strCache>
                <c:ptCount val="6"/>
                <c:pt idx="0">
                  <c:v>Personnel Services</c:v>
                </c:pt>
                <c:pt idx="1">
                  <c:v>M &amp; S</c:v>
                </c:pt>
                <c:pt idx="2">
                  <c:v>Capital Outlay</c:v>
                </c:pt>
                <c:pt idx="3">
                  <c:v>Debt Services</c:v>
                </c:pt>
                <c:pt idx="4">
                  <c:v>Transfer</c:v>
                </c:pt>
                <c:pt idx="5">
                  <c:v>Contingency</c:v>
                </c:pt>
              </c:strCache>
            </c:strRef>
          </c:cat>
          <c:val>
            <c:numRef>
              <c:f>Sheet1!$B$2:$B$8</c:f>
              <c:numCache>
                <c:formatCode>#,##0</c:formatCode>
                <c:ptCount val="7"/>
                <c:pt idx="0">
                  <c:v>899153</c:v>
                </c:pt>
                <c:pt idx="1">
                  <c:v>523803</c:v>
                </c:pt>
                <c:pt idx="2" formatCode="General">
                  <c:v>0</c:v>
                </c:pt>
                <c:pt idx="3">
                  <c:v>27046</c:v>
                </c:pt>
                <c:pt idx="4">
                  <c:v>50000</c:v>
                </c:pt>
                <c:pt idx="5">
                  <c:v>75632</c:v>
                </c:pt>
              </c:numCache>
            </c:numRef>
          </c:val>
          <c:extLst>
            <c:ext xmlns:c16="http://schemas.microsoft.com/office/drawing/2014/chart" uri="{C3380CC4-5D6E-409C-BE32-E72D297353CC}">
              <c16:uniqueId val="{00000000-4187-47D4-AA62-47AD2AB39B9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2456E2-88A4-43B2-A9CF-A2ECFD3C2EC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9DAFD5D0-6982-41BE-8CAF-81AE2C106F81}">
      <dgm:prSet phldrT="[Text]"/>
      <dgm:spPr>
        <a:xfrm>
          <a:off x="1839056" y="1953423"/>
          <a:ext cx="1012289" cy="506144"/>
        </a:xfrm>
        <a:prstGeom prst="rect">
          <a:avLst/>
        </a:prstGeom>
        <a:solidFill>
          <a:sysClr val="window" lastClr="FFFFFF"/>
        </a:solidFill>
        <a:ln w="25400" cap="flat" cmpd="sng" algn="ctr">
          <a:solidFill>
            <a:sysClr val="windowText" lastClr="000000"/>
          </a:solidFill>
          <a:prstDash val="solid"/>
        </a:ln>
        <a:effectLst/>
      </dgm:spPr>
      <dgm:t>
        <a:bodyPr/>
        <a:lstStyle/>
        <a:p>
          <a:pPr>
            <a:buNone/>
          </a:pPr>
          <a:r>
            <a:rPr lang="en-US">
              <a:solidFill>
                <a:sysClr val="windowText" lastClr="000000"/>
              </a:solidFill>
              <a:latin typeface="Century Schoolbook"/>
              <a:ea typeface="+mn-ea"/>
              <a:cs typeface="+mn-cs"/>
            </a:rPr>
            <a:t>Fire Chief</a:t>
          </a:r>
        </a:p>
      </dgm:t>
    </dgm:pt>
    <dgm:pt modelId="{1508AA39-4D1B-4115-8160-06863604F92E}" type="parTrans" cxnId="{E5BB7E28-AC78-41E0-91DC-19A57E32BB9C}">
      <dgm:prSet/>
      <dgm:spPr>
        <a:xfrm>
          <a:off x="2299481" y="1740842"/>
          <a:ext cx="91440" cy="212580"/>
        </a:xfrm>
        <a:custGeom>
          <a:avLst/>
          <a:gdLst/>
          <a:ahLst/>
          <a:cxnLst/>
          <a:rect l="0" t="0" r="0" b="0"/>
          <a:pathLst>
            <a:path>
              <a:moveTo>
                <a:pt x="45720" y="0"/>
              </a:moveTo>
              <a:lnTo>
                <a:pt x="45720" y="219783"/>
              </a:lnTo>
            </a:path>
          </a:pathLst>
        </a:custGeom>
        <a:noFill/>
        <a:ln w="25400" cap="flat" cmpd="sng" algn="ctr">
          <a:solidFill>
            <a:srgbClr val="FE8637">
              <a:shade val="80000"/>
              <a:hueOff val="0"/>
              <a:satOff val="0"/>
              <a:lumOff val="0"/>
              <a:alphaOff val="0"/>
            </a:srgbClr>
          </a:solidFill>
          <a:prstDash val="solid"/>
        </a:ln>
        <a:effectLst/>
      </dgm:spPr>
      <dgm:t>
        <a:bodyPr/>
        <a:lstStyle/>
        <a:p>
          <a:endParaRPr lang="en-US"/>
        </a:p>
      </dgm:t>
    </dgm:pt>
    <dgm:pt modelId="{73D7F508-A168-4E27-AD27-A5DC7D4B5A63}" type="sibTrans" cxnId="{E5BB7E28-AC78-41E0-91DC-19A57E32BB9C}">
      <dgm:prSet/>
      <dgm:spPr/>
      <dgm:t>
        <a:bodyPr/>
        <a:lstStyle/>
        <a:p>
          <a:endParaRPr lang="en-US"/>
        </a:p>
      </dgm:t>
    </dgm:pt>
    <dgm:pt modelId="{6DB8E0BC-CF03-4BB6-9BE1-0039CEB078D0}">
      <dgm:prSet phldrT="[Text]"/>
      <dgm:spPr>
        <a:xfrm>
          <a:off x="1750" y="4109600"/>
          <a:ext cx="1012289" cy="506144"/>
        </a:xfrm>
        <a:prstGeom prst="rect">
          <a:avLst/>
        </a:prstGeom>
        <a:solidFill>
          <a:srgbClr val="FF0000"/>
        </a:solidFill>
        <a:ln w="25400" cap="flat" cmpd="sng" algn="ctr">
          <a:solidFill>
            <a:sysClr val="windowText" lastClr="000000"/>
          </a:solidFill>
          <a:prstDash val="solid"/>
        </a:ln>
        <a:effectLst/>
      </dgm:spPr>
      <dgm:t>
        <a:bodyPr/>
        <a:lstStyle/>
        <a:p>
          <a:pPr>
            <a:buNone/>
          </a:pPr>
          <a:r>
            <a:rPr lang="en-US">
              <a:solidFill>
                <a:sysClr val="windowText" lastClr="000000"/>
              </a:solidFill>
              <a:latin typeface="Century Schoolbook"/>
              <a:ea typeface="+mn-ea"/>
              <a:cs typeface="+mn-cs"/>
            </a:rPr>
            <a:t>Captain</a:t>
          </a:r>
          <a:br>
            <a:rPr lang="en-US">
              <a:solidFill>
                <a:sysClr val="windowText" lastClr="000000"/>
              </a:solidFill>
              <a:latin typeface="Century Schoolbook"/>
              <a:ea typeface="+mn-ea"/>
              <a:cs typeface="+mn-cs"/>
            </a:rPr>
          </a:br>
          <a:r>
            <a:rPr lang="en-US">
              <a:solidFill>
                <a:sysClr val="windowText" lastClr="000000"/>
              </a:solidFill>
              <a:latin typeface="Century Schoolbook"/>
              <a:ea typeface="+mn-ea"/>
              <a:cs typeface="+mn-cs"/>
            </a:rPr>
            <a:t>A-Shift</a:t>
          </a:r>
        </a:p>
      </dgm:t>
    </dgm:pt>
    <dgm:pt modelId="{43B50287-D404-4615-B151-2A78CA7DAA47}" type="parTrans" cxnId="{2320E7CA-27E0-4E4D-B8B3-A6A8666EFFF7}">
      <dgm:prSet/>
      <dgm:spPr>
        <a:xfrm>
          <a:off x="507894" y="3897019"/>
          <a:ext cx="1837306" cy="212580"/>
        </a:xfrm>
        <a:custGeom>
          <a:avLst/>
          <a:gdLst/>
          <a:ahLst/>
          <a:cxnLst/>
          <a:rect l="0" t="0" r="0" b="0"/>
          <a:pathLst>
            <a:path>
              <a:moveTo>
                <a:pt x="1899555" y="0"/>
              </a:moveTo>
              <a:lnTo>
                <a:pt x="1899555" y="109891"/>
              </a:lnTo>
              <a:lnTo>
                <a:pt x="0" y="109891"/>
              </a:lnTo>
              <a:lnTo>
                <a:pt x="0" y="219783"/>
              </a:lnTo>
            </a:path>
          </a:pathLst>
        </a:custGeom>
        <a:noFill/>
        <a:ln w="25400" cap="flat" cmpd="sng" algn="ctr">
          <a:solidFill>
            <a:srgbClr val="FE8637">
              <a:shade val="80000"/>
              <a:hueOff val="0"/>
              <a:satOff val="0"/>
              <a:lumOff val="0"/>
              <a:alphaOff val="0"/>
            </a:srgbClr>
          </a:solidFill>
          <a:prstDash val="solid"/>
        </a:ln>
        <a:effectLst/>
      </dgm:spPr>
      <dgm:t>
        <a:bodyPr/>
        <a:lstStyle/>
        <a:p>
          <a:endParaRPr lang="en-US"/>
        </a:p>
      </dgm:t>
    </dgm:pt>
    <dgm:pt modelId="{3FB90969-3E0B-4EF3-BA6B-8AAEDB594C7F}" type="sibTrans" cxnId="{2320E7CA-27E0-4E4D-B8B3-A6A8666EFFF7}">
      <dgm:prSet/>
      <dgm:spPr/>
      <dgm:t>
        <a:bodyPr/>
        <a:lstStyle/>
        <a:p>
          <a:endParaRPr lang="en-US"/>
        </a:p>
      </dgm:t>
    </dgm:pt>
    <dgm:pt modelId="{F200A1A7-FAFA-4D62-8893-BED569B9574D}">
      <dgm:prSet phldrT="[Text]"/>
      <dgm:spPr>
        <a:xfrm>
          <a:off x="1226620" y="4109600"/>
          <a:ext cx="1012289" cy="506144"/>
        </a:xfrm>
        <a:prstGeom prst="rect">
          <a:avLst/>
        </a:prstGeom>
        <a:solidFill>
          <a:srgbClr val="FF0000"/>
        </a:solidFill>
        <a:ln w="25400" cap="flat" cmpd="sng" algn="ctr">
          <a:solidFill>
            <a:sysClr val="windowText" lastClr="000000"/>
          </a:solidFill>
          <a:prstDash val="solid"/>
        </a:ln>
        <a:effectLst/>
      </dgm:spPr>
      <dgm:t>
        <a:bodyPr/>
        <a:lstStyle/>
        <a:p>
          <a:pPr>
            <a:buNone/>
          </a:pPr>
          <a:r>
            <a:rPr lang="en-US">
              <a:solidFill>
                <a:sysClr val="windowText" lastClr="000000"/>
              </a:solidFill>
              <a:latin typeface="Century Schoolbook"/>
              <a:ea typeface="+mn-ea"/>
              <a:cs typeface="+mn-cs"/>
            </a:rPr>
            <a:t>Captain</a:t>
          </a:r>
          <a:br>
            <a:rPr lang="en-US">
              <a:solidFill>
                <a:sysClr val="windowText" lastClr="000000"/>
              </a:solidFill>
              <a:latin typeface="Century Schoolbook"/>
              <a:ea typeface="+mn-ea"/>
              <a:cs typeface="+mn-cs"/>
            </a:rPr>
          </a:br>
          <a:r>
            <a:rPr lang="en-US">
              <a:solidFill>
                <a:sysClr val="windowText" lastClr="000000"/>
              </a:solidFill>
              <a:latin typeface="Century Schoolbook"/>
              <a:ea typeface="+mn-ea"/>
              <a:cs typeface="+mn-cs"/>
            </a:rPr>
            <a:t>B-Shift</a:t>
          </a:r>
        </a:p>
      </dgm:t>
    </dgm:pt>
    <dgm:pt modelId="{4D2CCF6D-6E1A-4F1D-8D10-703FD51796FE}" type="parTrans" cxnId="{4ADB3B26-11D0-4C02-8AAD-E444420378E5}">
      <dgm:prSet/>
      <dgm:spPr>
        <a:xfrm>
          <a:off x="1732765" y="3897019"/>
          <a:ext cx="612435" cy="212580"/>
        </a:xfrm>
        <a:custGeom>
          <a:avLst/>
          <a:gdLst/>
          <a:ahLst/>
          <a:cxnLst/>
          <a:rect l="0" t="0" r="0" b="0"/>
          <a:pathLst>
            <a:path>
              <a:moveTo>
                <a:pt x="633185" y="0"/>
              </a:moveTo>
              <a:lnTo>
                <a:pt x="633185" y="109891"/>
              </a:lnTo>
              <a:lnTo>
                <a:pt x="0" y="109891"/>
              </a:lnTo>
              <a:lnTo>
                <a:pt x="0" y="219783"/>
              </a:lnTo>
            </a:path>
          </a:pathLst>
        </a:custGeom>
        <a:noFill/>
        <a:ln w="25400" cap="flat" cmpd="sng" algn="ctr">
          <a:solidFill>
            <a:srgbClr val="FE8637">
              <a:shade val="80000"/>
              <a:hueOff val="0"/>
              <a:satOff val="0"/>
              <a:lumOff val="0"/>
              <a:alphaOff val="0"/>
            </a:srgbClr>
          </a:solidFill>
          <a:prstDash val="solid"/>
        </a:ln>
        <a:effectLst/>
      </dgm:spPr>
      <dgm:t>
        <a:bodyPr/>
        <a:lstStyle/>
        <a:p>
          <a:endParaRPr lang="en-US"/>
        </a:p>
      </dgm:t>
    </dgm:pt>
    <dgm:pt modelId="{8FD6F429-ED71-440A-8BC1-8E997321452A}" type="sibTrans" cxnId="{4ADB3B26-11D0-4C02-8AAD-E444420378E5}">
      <dgm:prSet/>
      <dgm:spPr/>
      <dgm:t>
        <a:bodyPr/>
        <a:lstStyle/>
        <a:p>
          <a:endParaRPr lang="en-US"/>
        </a:p>
      </dgm:t>
    </dgm:pt>
    <dgm:pt modelId="{791ABA41-F6F3-4E43-BC51-D21A3BBCFF74}">
      <dgm:prSet phldrT="[Text]"/>
      <dgm:spPr>
        <a:xfrm>
          <a:off x="1839056" y="3390875"/>
          <a:ext cx="1012289" cy="506144"/>
        </a:xfrm>
        <a:prstGeom prst="rect">
          <a:avLst/>
        </a:prstGeom>
        <a:noFill/>
        <a:ln w="25400" cap="flat" cmpd="sng" algn="ctr">
          <a:solidFill>
            <a:sysClr val="windowText" lastClr="000000"/>
          </a:solidFill>
          <a:prstDash val="solid"/>
        </a:ln>
        <a:effectLst/>
      </dgm:spPr>
      <dgm:t>
        <a:bodyPr/>
        <a:lstStyle/>
        <a:p>
          <a:pPr>
            <a:buNone/>
          </a:pPr>
          <a:r>
            <a:rPr lang="en-US">
              <a:solidFill>
                <a:sysClr val="windowText" lastClr="000000"/>
              </a:solidFill>
              <a:latin typeface="Century Schoolbook"/>
              <a:ea typeface="+mn-ea"/>
              <a:cs typeface="+mn-cs"/>
            </a:rPr>
            <a:t>Assistant</a:t>
          </a:r>
          <a:br>
            <a:rPr lang="en-US">
              <a:solidFill>
                <a:sysClr val="windowText" lastClr="000000"/>
              </a:solidFill>
              <a:latin typeface="Century Schoolbook"/>
              <a:ea typeface="+mn-ea"/>
              <a:cs typeface="+mn-cs"/>
            </a:rPr>
          </a:br>
          <a:r>
            <a:rPr lang="en-US">
              <a:solidFill>
                <a:sysClr val="windowText" lastClr="000000"/>
              </a:solidFill>
              <a:latin typeface="Century Schoolbook"/>
              <a:ea typeface="+mn-ea"/>
              <a:cs typeface="+mn-cs"/>
            </a:rPr>
            <a:t>Fire Chief</a:t>
          </a:r>
        </a:p>
      </dgm:t>
    </dgm:pt>
    <dgm:pt modelId="{B2929B16-FA55-4D1A-A3FB-7D0FCFC79C4D}" type="parTrans" cxnId="{9503C1D1-3E24-4C07-9ACB-85F3A015E915}">
      <dgm:prSet/>
      <dgm:spPr>
        <a:xfrm>
          <a:off x="2299481" y="2459568"/>
          <a:ext cx="91440" cy="931306"/>
        </a:xfrm>
        <a:custGeom>
          <a:avLst/>
          <a:gdLst/>
          <a:ahLst/>
          <a:cxnLst/>
          <a:rect l="0" t="0" r="0" b="0"/>
          <a:pathLst>
            <a:path>
              <a:moveTo>
                <a:pt x="45720" y="0"/>
              </a:moveTo>
              <a:lnTo>
                <a:pt x="45720" y="962860"/>
              </a:lnTo>
            </a:path>
          </a:pathLst>
        </a:custGeom>
        <a:noFill/>
        <a:ln w="25400" cap="flat" cmpd="sng" algn="ctr">
          <a:solidFill>
            <a:srgbClr val="FE8637">
              <a:shade val="80000"/>
              <a:hueOff val="0"/>
              <a:satOff val="0"/>
              <a:lumOff val="0"/>
              <a:alphaOff val="0"/>
            </a:srgbClr>
          </a:solidFill>
          <a:prstDash val="solid"/>
        </a:ln>
        <a:effectLst/>
      </dgm:spPr>
      <dgm:t>
        <a:bodyPr/>
        <a:lstStyle/>
        <a:p>
          <a:endParaRPr lang="en-US"/>
        </a:p>
      </dgm:t>
    </dgm:pt>
    <dgm:pt modelId="{A15B5C72-3BC8-4E84-B25C-1142D6A5AC7F}" type="sibTrans" cxnId="{9503C1D1-3E24-4C07-9ACB-85F3A015E915}">
      <dgm:prSet/>
      <dgm:spPr/>
      <dgm:t>
        <a:bodyPr/>
        <a:lstStyle/>
        <a:p>
          <a:endParaRPr lang="en-US"/>
        </a:p>
      </dgm:t>
    </dgm:pt>
    <dgm:pt modelId="{ACBE8CAD-5C42-462A-9BC7-844BF653D085}">
      <dgm:prSet phldrT="[Text]"/>
      <dgm:spPr>
        <a:xfrm>
          <a:off x="1750" y="4828326"/>
          <a:ext cx="1012289" cy="506144"/>
        </a:xfrm>
        <a:prstGeom prst="rect">
          <a:avLst/>
        </a:prstGeom>
        <a:solidFill>
          <a:srgbClr val="FF0000"/>
        </a:solidFill>
        <a:ln w="25400" cap="flat" cmpd="sng" algn="ctr">
          <a:solidFill>
            <a:sysClr val="windowText" lastClr="000000"/>
          </a:solidFill>
          <a:prstDash val="solid"/>
        </a:ln>
        <a:effectLst/>
      </dgm:spPr>
      <dgm:t>
        <a:bodyPr/>
        <a:lstStyle/>
        <a:p>
          <a:pPr>
            <a:buNone/>
          </a:pPr>
          <a:r>
            <a:rPr lang="en-US">
              <a:solidFill>
                <a:sysClr val="windowText" lastClr="000000"/>
              </a:solidFill>
              <a:latin typeface="Century Schoolbook"/>
              <a:ea typeface="+mn-ea"/>
              <a:cs typeface="+mn-cs"/>
            </a:rPr>
            <a:t>Volunteer Lieutenant</a:t>
          </a:r>
        </a:p>
      </dgm:t>
    </dgm:pt>
    <dgm:pt modelId="{658FE436-B7C8-40EC-B5EA-068473EE5E4F}" type="parTrans" cxnId="{B37BEAAB-C57C-4DB5-8D60-058F610AF165}">
      <dgm:prSet/>
      <dgm:spPr>
        <a:xfrm>
          <a:off x="462174" y="4615745"/>
          <a:ext cx="91440" cy="212580"/>
        </a:xfrm>
        <a:custGeom>
          <a:avLst/>
          <a:gdLst/>
          <a:ahLst/>
          <a:cxnLst/>
          <a:rect l="0" t="0" r="0" b="0"/>
          <a:pathLst>
            <a:path>
              <a:moveTo>
                <a:pt x="45720" y="0"/>
              </a:moveTo>
              <a:lnTo>
                <a:pt x="45720" y="219783"/>
              </a:lnTo>
            </a:path>
          </a:pathLst>
        </a:custGeom>
        <a:noFill/>
        <a:ln w="25400" cap="flat" cmpd="sng" algn="ctr">
          <a:solidFill>
            <a:srgbClr val="FE8637">
              <a:shade val="80000"/>
              <a:hueOff val="0"/>
              <a:satOff val="0"/>
              <a:lumOff val="0"/>
              <a:alphaOff val="0"/>
            </a:srgbClr>
          </a:solidFill>
          <a:prstDash val="solid"/>
        </a:ln>
        <a:effectLst/>
      </dgm:spPr>
      <dgm:t>
        <a:bodyPr/>
        <a:lstStyle/>
        <a:p>
          <a:endParaRPr lang="en-US"/>
        </a:p>
      </dgm:t>
    </dgm:pt>
    <dgm:pt modelId="{F5123CBB-71F4-435F-8EAA-E1E276A3D0FE}" type="sibTrans" cxnId="{B37BEAAB-C57C-4DB5-8D60-058F610AF165}">
      <dgm:prSet/>
      <dgm:spPr/>
      <dgm:t>
        <a:bodyPr/>
        <a:lstStyle/>
        <a:p>
          <a:endParaRPr lang="en-US"/>
        </a:p>
      </dgm:t>
    </dgm:pt>
    <dgm:pt modelId="{1A8C4B19-6FD3-4B8F-BE05-A000B27ECAE1}">
      <dgm:prSet phldrT="[Text]"/>
      <dgm:spPr>
        <a:xfrm>
          <a:off x="1226620" y="4828326"/>
          <a:ext cx="1012289" cy="506144"/>
        </a:xfrm>
        <a:prstGeom prst="rect">
          <a:avLst/>
        </a:prstGeom>
        <a:solidFill>
          <a:srgbClr val="FF0000"/>
        </a:solidFill>
        <a:ln w="25400" cap="flat" cmpd="sng" algn="ctr">
          <a:solidFill>
            <a:sysClr val="windowText" lastClr="000000"/>
          </a:solidFill>
          <a:prstDash val="solid"/>
        </a:ln>
        <a:effectLst/>
      </dgm:spPr>
      <dgm:t>
        <a:bodyPr/>
        <a:lstStyle/>
        <a:p>
          <a:pPr>
            <a:buNone/>
          </a:pPr>
          <a:r>
            <a:rPr lang="en-US">
              <a:solidFill>
                <a:sysClr val="windowText" lastClr="000000"/>
              </a:solidFill>
              <a:latin typeface="Century Schoolbook"/>
              <a:ea typeface="+mn-ea"/>
              <a:cs typeface="+mn-cs"/>
            </a:rPr>
            <a:t>Volunteer Lieutenant</a:t>
          </a:r>
        </a:p>
      </dgm:t>
    </dgm:pt>
    <dgm:pt modelId="{915FBA70-9C6E-4623-A7C0-7D7B66AFE40B}" type="parTrans" cxnId="{06B47A7E-3EE3-452F-8EEB-EBF2ECFE9379}">
      <dgm:prSet/>
      <dgm:spPr>
        <a:xfrm>
          <a:off x="1687045" y="4615745"/>
          <a:ext cx="91440" cy="212580"/>
        </a:xfrm>
        <a:custGeom>
          <a:avLst/>
          <a:gdLst/>
          <a:ahLst/>
          <a:cxnLst/>
          <a:rect l="0" t="0" r="0" b="0"/>
          <a:pathLst>
            <a:path>
              <a:moveTo>
                <a:pt x="45720" y="0"/>
              </a:moveTo>
              <a:lnTo>
                <a:pt x="45720" y="219783"/>
              </a:lnTo>
            </a:path>
          </a:pathLst>
        </a:custGeom>
        <a:noFill/>
        <a:ln w="25400" cap="flat" cmpd="sng" algn="ctr">
          <a:solidFill>
            <a:srgbClr val="FE8637">
              <a:shade val="80000"/>
              <a:hueOff val="0"/>
              <a:satOff val="0"/>
              <a:lumOff val="0"/>
              <a:alphaOff val="0"/>
            </a:srgbClr>
          </a:solidFill>
          <a:prstDash val="solid"/>
        </a:ln>
        <a:effectLst/>
      </dgm:spPr>
      <dgm:t>
        <a:bodyPr/>
        <a:lstStyle/>
        <a:p>
          <a:endParaRPr lang="en-US"/>
        </a:p>
      </dgm:t>
    </dgm:pt>
    <dgm:pt modelId="{0EE85365-0CD1-4A5E-8609-CAC145A91EEA}" type="sibTrans" cxnId="{06B47A7E-3EE3-452F-8EEB-EBF2ECFE9379}">
      <dgm:prSet/>
      <dgm:spPr/>
      <dgm:t>
        <a:bodyPr/>
        <a:lstStyle/>
        <a:p>
          <a:endParaRPr lang="en-US"/>
        </a:p>
      </dgm:t>
    </dgm:pt>
    <dgm:pt modelId="{C570F758-B77F-492E-97D7-4634A03E727C}">
      <dgm:prSet phldrT="[Text]"/>
      <dgm:spPr>
        <a:xfrm>
          <a:off x="2451491" y="4109600"/>
          <a:ext cx="1012289" cy="506144"/>
        </a:xfrm>
        <a:prstGeom prst="rect">
          <a:avLst/>
        </a:prstGeom>
        <a:solidFill>
          <a:srgbClr val="FF0000"/>
        </a:solidFill>
        <a:ln w="25400" cap="flat" cmpd="sng" algn="ctr">
          <a:solidFill>
            <a:sysClr val="windowText" lastClr="000000"/>
          </a:solidFill>
          <a:prstDash val="solid"/>
        </a:ln>
        <a:effectLst/>
      </dgm:spPr>
      <dgm:t>
        <a:bodyPr/>
        <a:lstStyle/>
        <a:p>
          <a:pPr>
            <a:buNone/>
          </a:pPr>
          <a:r>
            <a:rPr lang="en-US">
              <a:solidFill>
                <a:sysClr val="windowText" lastClr="000000"/>
              </a:solidFill>
              <a:latin typeface="Century Schoolbook"/>
              <a:ea typeface="+mn-ea"/>
              <a:cs typeface="+mn-cs"/>
            </a:rPr>
            <a:t>Captain</a:t>
          </a:r>
          <a:br>
            <a:rPr lang="en-US">
              <a:solidFill>
                <a:sysClr val="windowText" lastClr="000000"/>
              </a:solidFill>
              <a:latin typeface="Century Schoolbook"/>
              <a:ea typeface="+mn-ea"/>
              <a:cs typeface="+mn-cs"/>
            </a:rPr>
          </a:br>
          <a:r>
            <a:rPr lang="en-US">
              <a:solidFill>
                <a:sysClr val="windowText" lastClr="000000"/>
              </a:solidFill>
              <a:latin typeface="Century Schoolbook"/>
              <a:ea typeface="+mn-ea"/>
              <a:cs typeface="+mn-cs"/>
            </a:rPr>
            <a:t>C-Shift</a:t>
          </a:r>
        </a:p>
      </dgm:t>
    </dgm:pt>
    <dgm:pt modelId="{5957C216-9C31-4092-8739-EC2CE4F6C67D}" type="parTrans" cxnId="{0218283F-7CF3-45C1-9544-9DDC940041C9}">
      <dgm:prSet/>
      <dgm:spPr>
        <a:xfrm>
          <a:off x="2345201" y="3897019"/>
          <a:ext cx="612435" cy="212580"/>
        </a:xfrm>
        <a:custGeom>
          <a:avLst/>
          <a:gdLst/>
          <a:ahLst/>
          <a:cxnLst/>
          <a:rect l="0" t="0" r="0" b="0"/>
          <a:pathLst>
            <a:path>
              <a:moveTo>
                <a:pt x="0" y="0"/>
              </a:moveTo>
              <a:lnTo>
                <a:pt x="0" y="109891"/>
              </a:lnTo>
              <a:lnTo>
                <a:pt x="633185" y="109891"/>
              </a:lnTo>
              <a:lnTo>
                <a:pt x="633185" y="219783"/>
              </a:lnTo>
            </a:path>
          </a:pathLst>
        </a:custGeom>
        <a:noFill/>
        <a:ln w="25400" cap="flat" cmpd="sng" algn="ctr">
          <a:solidFill>
            <a:srgbClr val="FE8637">
              <a:shade val="80000"/>
              <a:hueOff val="0"/>
              <a:satOff val="0"/>
              <a:lumOff val="0"/>
              <a:alphaOff val="0"/>
            </a:srgbClr>
          </a:solidFill>
          <a:prstDash val="solid"/>
        </a:ln>
        <a:effectLst/>
      </dgm:spPr>
      <dgm:t>
        <a:bodyPr/>
        <a:lstStyle/>
        <a:p>
          <a:endParaRPr lang="en-US"/>
        </a:p>
      </dgm:t>
    </dgm:pt>
    <dgm:pt modelId="{B1D3B1ED-8F5D-4B90-BF2F-7BD596E1A134}" type="sibTrans" cxnId="{0218283F-7CF3-45C1-9544-9DDC940041C9}">
      <dgm:prSet/>
      <dgm:spPr/>
      <dgm:t>
        <a:bodyPr/>
        <a:lstStyle/>
        <a:p>
          <a:endParaRPr lang="en-US"/>
        </a:p>
      </dgm:t>
    </dgm:pt>
    <dgm:pt modelId="{255B266A-DA55-43F4-AC99-D965EABE4E35}">
      <dgm:prSet phldrT="[Text]"/>
      <dgm:spPr>
        <a:xfrm>
          <a:off x="2451491" y="4828326"/>
          <a:ext cx="1012289" cy="506144"/>
        </a:xfrm>
        <a:prstGeom prst="rect">
          <a:avLst/>
        </a:prstGeom>
        <a:solidFill>
          <a:srgbClr val="FF0000"/>
        </a:solidFill>
        <a:ln w="25400" cap="flat" cmpd="sng" algn="ctr">
          <a:solidFill>
            <a:sysClr val="windowText" lastClr="000000"/>
          </a:solidFill>
          <a:prstDash val="solid"/>
        </a:ln>
        <a:effectLst/>
      </dgm:spPr>
      <dgm:t>
        <a:bodyPr/>
        <a:lstStyle/>
        <a:p>
          <a:pPr>
            <a:buNone/>
          </a:pPr>
          <a:r>
            <a:rPr lang="en-US">
              <a:solidFill>
                <a:sysClr val="windowText" lastClr="000000"/>
              </a:solidFill>
              <a:latin typeface="Century Schoolbook"/>
              <a:ea typeface="+mn-ea"/>
              <a:cs typeface="+mn-cs"/>
            </a:rPr>
            <a:t>Volunteer Lieutenant</a:t>
          </a:r>
        </a:p>
      </dgm:t>
    </dgm:pt>
    <dgm:pt modelId="{D532E906-C436-4D10-8083-879C76D057CC}" type="parTrans" cxnId="{EE9697A8-D547-4057-BE37-2F2E5B13C521}">
      <dgm:prSet/>
      <dgm:spPr>
        <a:xfrm>
          <a:off x="2911916" y="4615745"/>
          <a:ext cx="91440" cy="212580"/>
        </a:xfrm>
        <a:custGeom>
          <a:avLst/>
          <a:gdLst/>
          <a:ahLst/>
          <a:cxnLst/>
          <a:rect l="0" t="0" r="0" b="0"/>
          <a:pathLst>
            <a:path>
              <a:moveTo>
                <a:pt x="45720" y="0"/>
              </a:moveTo>
              <a:lnTo>
                <a:pt x="45720" y="219783"/>
              </a:lnTo>
            </a:path>
          </a:pathLst>
        </a:custGeom>
        <a:noFill/>
        <a:ln w="25400" cap="flat" cmpd="sng" algn="ctr">
          <a:solidFill>
            <a:srgbClr val="FE8637">
              <a:shade val="80000"/>
              <a:hueOff val="0"/>
              <a:satOff val="0"/>
              <a:lumOff val="0"/>
              <a:alphaOff val="0"/>
            </a:srgbClr>
          </a:solidFill>
          <a:prstDash val="solid"/>
        </a:ln>
        <a:effectLst/>
      </dgm:spPr>
      <dgm:t>
        <a:bodyPr/>
        <a:lstStyle/>
        <a:p>
          <a:endParaRPr lang="en-US"/>
        </a:p>
      </dgm:t>
    </dgm:pt>
    <dgm:pt modelId="{A38DF394-C389-4D87-AD4E-AF95A39C67F0}" type="sibTrans" cxnId="{EE9697A8-D547-4057-BE37-2F2E5B13C521}">
      <dgm:prSet/>
      <dgm:spPr/>
      <dgm:t>
        <a:bodyPr/>
        <a:lstStyle/>
        <a:p>
          <a:endParaRPr lang="en-US"/>
        </a:p>
      </dgm:t>
    </dgm:pt>
    <dgm:pt modelId="{3E2A5254-464F-409D-A9E7-0E381EBCC79D}">
      <dgm:prSet phldrT="[Text]"/>
      <dgm:spPr>
        <a:xfrm>
          <a:off x="2704564" y="5547052"/>
          <a:ext cx="1012289" cy="506144"/>
        </a:xfrm>
        <a:prstGeom prst="rect">
          <a:avLst/>
        </a:prstGeom>
        <a:solidFill>
          <a:srgbClr val="FFFF00"/>
        </a:solidFill>
        <a:ln w="25400" cap="flat" cmpd="sng" algn="ctr">
          <a:solidFill>
            <a:sysClr val="windowText" lastClr="000000"/>
          </a:solidFill>
          <a:prstDash val="solid"/>
        </a:ln>
        <a:effectLst/>
      </dgm:spPr>
      <dgm:t>
        <a:bodyPr/>
        <a:lstStyle/>
        <a:p>
          <a:pPr>
            <a:buNone/>
          </a:pPr>
          <a:r>
            <a:rPr lang="en-US">
              <a:solidFill>
                <a:sysClr val="windowText" lastClr="000000"/>
              </a:solidFill>
              <a:latin typeface="Century Schoolbook"/>
              <a:ea typeface="+mn-ea"/>
              <a:cs typeface="+mn-cs"/>
            </a:rPr>
            <a:t>Volunteer Firefighters</a:t>
          </a:r>
        </a:p>
      </dgm:t>
    </dgm:pt>
    <dgm:pt modelId="{CCE31C7B-7FB0-431D-8FEA-4999E575C1BC}" type="parTrans" cxnId="{7C103A28-08AB-45F4-8A11-A4C3415657DC}">
      <dgm:prSet/>
      <dgm:spPr>
        <a:xfrm>
          <a:off x="2552720" y="5334471"/>
          <a:ext cx="151843" cy="465653"/>
        </a:xfrm>
        <a:custGeom>
          <a:avLst/>
          <a:gdLst/>
          <a:ahLst/>
          <a:cxnLst/>
          <a:rect l="0" t="0" r="0" b="0"/>
          <a:pathLst>
            <a:path>
              <a:moveTo>
                <a:pt x="0" y="0"/>
              </a:moveTo>
              <a:lnTo>
                <a:pt x="0" y="481430"/>
              </a:lnTo>
              <a:lnTo>
                <a:pt x="156988" y="481430"/>
              </a:lnTo>
            </a:path>
          </a:pathLst>
        </a:custGeom>
        <a:noFill/>
        <a:ln w="25400" cap="flat" cmpd="sng" algn="ctr">
          <a:solidFill>
            <a:srgbClr val="FE8637">
              <a:shade val="80000"/>
              <a:hueOff val="0"/>
              <a:satOff val="0"/>
              <a:lumOff val="0"/>
              <a:alphaOff val="0"/>
            </a:srgbClr>
          </a:solidFill>
          <a:prstDash val="solid"/>
        </a:ln>
        <a:effectLst/>
      </dgm:spPr>
      <dgm:t>
        <a:bodyPr/>
        <a:lstStyle/>
        <a:p>
          <a:endParaRPr lang="en-US"/>
        </a:p>
      </dgm:t>
    </dgm:pt>
    <dgm:pt modelId="{11D5F1F9-4845-4AA8-8099-E7505D94A45D}" type="sibTrans" cxnId="{7C103A28-08AB-45F4-8A11-A4C3415657DC}">
      <dgm:prSet/>
      <dgm:spPr/>
      <dgm:t>
        <a:bodyPr/>
        <a:lstStyle/>
        <a:p>
          <a:endParaRPr lang="en-US"/>
        </a:p>
      </dgm:t>
    </dgm:pt>
    <dgm:pt modelId="{F5A3150B-BBC0-4C26-AA6D-1FF21D534FD9}">
      <dgm:prSet phldrT="[Text]"/>
      <dgm:spPr>
        <a:xfrm>
          <a:off x="2704564" y="6265778"/>
          <a:ext cx="1012289" cy="506144"/>
        </a:xfrm>
        <a:prstGeom prst="rect">
          <a:avLst/>
        </a:prstGeom>
        <a:solidFill>
          <a:srgbClr val="FFFF00"/>
        </a:solidFill>
        <a:ln w="25400" cap="flat" cmpd="sng" algn="ctr">
          <a:solidFill>
            <a:sysClr val="windowText" lastClr="000000"/>
          </a:solidFill>
          <a:prstDash val="solid"/>
        </a:ln>
        <a:effectLst/>
      </dgm:spPr>
      <dgm:t>
        <a:bodyPr/>
        <a:lstStyle/>
        <a:p>
          <a:pPr>
            <a:buNone/>
          </a:pPr>
          <a:r>
            <a:rPr lang="en-US">
              <a:solidFill>
                <a:sysClr val="windowText" lastClr="000000"/>
              </a:solidFill>
              <a:latin typeface="Century Schoolbook"/>
              <a:ea typeface="+mn-ea"/>
              <a:cs typeface="+mn-cs"/>
            </a:rPr>
            <a:t>Student Volunteers</a:t>
          </a:r>
        </a:p>
      </dgm:t>
    </dgm:pt>
    <dgm:pt modelId="{B01BDBDD-81BF-4F01-B12F-8D9A17D3B4D1}" type="parTrans" cxnId="{4E3C93EC-529E-4F67-81E2-40AB7A9FEE6E}">
      <dgm:prSet/>
      <dgm:spPr>
        <a:xfrm>
          <a:off x="2552720" y="5334471"/>
          <a:ext cx="151843" cy="1184379"/>
        </a:xfrm>
        <a:custGeom>
          <a:avLst/>
          <a:gdLst/>
          <a:ahLst/>
          <a:cxnLst/>
          <a:rect l="0" t="0" r="0" b="0"/>
          <a:pathLst>
            <a:path>
              <a:moveTo>
                <a:pt x="0" y="0"/>
              </a:moveTo>
              <a:lnTo>
                <a:pt x="0" y="1224507"/>
              </a:lnTo>
              <a:lnTo>
                <a:pt x="156988" y="1224507"/>
              </a:lnTo>
            </a:path>
          </a:pathLst>
        </a:custGeom>
        <a:noFill/>
        <a:ln w="25400" cap="flat" cmpd="sng" algn="ctr">
          <a:solidFill>
            <a:srgbClr val="FE8637">
              <a:shade val="80000"/>
              <a:hueOff val="0"/>
              <a:satOff val="0"/>
              <a:lumOff val="0"/>
              <a:alphaOff val="0"/>
            </a:srgbClr>
          </a:solidFill>
          <a:prstDash val="solid"/>
        </a:ln>
        <a:effectLst/>
      </dgm:spPr>
      <dgm:t>
        <a:bodyPr/>
        <a:lstStyle/>
        <a:p>
          <a:endParaRPr lang="en-US"/>
        </a:p>
      </dgm:t>
    </dgm:pt>
    <dgm:pt modelId="{CED8EE91-0A9D-442D-9519-DE353AF0D4A2}" type="sibTrans" cxnId="{4E3C93EC-529E-4F67-81E2-40AB7A9FEE6E}">
      <dgm:prSet/>
      <dgm:spPr/>
      <dgm:t>
        <a:bodyPr/>
        <a:lstStyle/>
        <a:p>
          <a:endParaRPr lang="en-US"/>
        </a:p>
      </dgm:t>
    </dgm:pt>
    <dgm:pt modelId="{23587129-8E40-48BA-A37F-9360CF9C65F9}">
      <dgm:prSet phldrT="[Text]"/>
      <dgm:spPr>
        <a:xfrm>
          <a:off x="1479693" y="5547052"/>
          <a:ext cx="1012289" cy="506144"/>
        </a:xfrm>
        <a:prstGeom prst="rect">
          <a:avLst/>
        </a:prstGeom>
        <a:solidFill>
          <a:srgbClr val="FFFF00"/>
        </a:solidFill>
        <a:ln w="25400" cap="flat" cmpd="sng" algn="ctr">
          <a:solidFill>
            <a:sysClr val="windowText" lastClr="000000"/>
          </a:solidFill>
          <a:prstDash val="solid"/>
        </a:ln>
        <a:effectLst/>
      </dgm:spPr>
      <dgm:t>
        <a:bodyPr/>
        <a:lstStyle/>
        <a:p>
          <a:pPr>
            <a:buNone/>
          </a:pPr>
          <a:r>
            <a:rPr lang="en-US">
              <a:solidFill>
                <a:sysClr val="windowText" lastClr="000000"/>
              </a:solidFill>
              <a:latin typeface="Century Schoolbook"/>
              <a:ea typeface="+mn-ea"/>
              <a:cs typeface="+mn-cs"/>
            </a:rPr>
            <a:t>Volunteer Firefighters</a:t>
          </a:r>
        </a:p>
      </dgm:t>
    </dgm:pt>
    <dgm:pt modelId="{6D8B8B8A-56F0-4973-A749-327A9964141D}" type="parTrans" cxnId="{1412A145-3F19-45AA-9D5F-B8DD640E299B}">
      <dgm:prSet/>
      <dgm:spPr>
        <a:xfrm>
          <a:off x="1327849" y="5334471"/>
          <a:ext cx="151843" cy="465653"/>
        </a:xfrm>
        <a:custGeom>
          <a:avLst/>
          <a:gdLst/>
          <a:ahLst/>
          <a:cxnLst/>
          <a:rect l="0" t="0" r="0" b="0"/>
          <a:pathLst>
            <a:path>
              <a:moveTo>
                <a:pt x="0" y="0"/>
              </a:moveTo>
              <a:lnTo>
                <a:pt x="0" y="481430"/>
              </a:lnTo>
              <a:lnTo>
                <a:pt x="156988" y="481430"/>
              </a:lnTo>
            </a:path>
          </a:pathLst>
        </a:custGeom>
        <a:noFill/>
        <a:ln w="25400" cap="flat" cmpd="sng" algn="ctr">
          <a:solidFill>
            <a:srgbClr val="FE8637">
              <a:shade val="80000"/>
              <a:hueOff val="0"/>
              <a:satOff val="0"/>
              <a:lumOff val="0"/>
              <a:alphaOff val="0"/>
            </a:srgbClr>
          </a:solidFill>
          <a:prstDash val="solid"/>
        </a:ln>
        <a:effectLst/>
      </dgm:spPr>
      <dgm:t>
        <a:bodyPr/>
        <a:lstStyle/>
        <a:p>
          <a:endParaRPr lang="en-US"/>
        </a:p>
      </dgm:t>
    </dgm:pt>
    <dgm:pt modelId="{994D005F-4C10-4626-A432-23A43A5AB6AB}" type="sibTrans" cxnId="{1412A145-3F19-45AA-9D5F-B8DD640E299B}">
      <dgm:prSet/>
      <dgm:spPr/>
      <dgm:t>
        <a:bodyPr/>
        <a:lstStyle/>
        <a:p>
          <a:endParaRPr lang="en-US"/>
        </a:p>
      </dgm:t>
    </dgm:pt>
    <dgm:pt modelId="{92D73B7F-D730-4954-ACDA-3DE3B740678F}">
      <dgm:prSet phldrT="[Text]"/>
      <dgm:spPr>
        <a:xfrm>
          <a:off x="1479693" y="6265778"/>
          <a:ext cx="1012289" cy="506144"/>
        </a:xfrm>
        <a:prstGeom prst="rect">
          <a:avLst/>
        </a:prstGeom>
        <a:solidFill>
          <a:srgbClr val="FFFF00"/>
        </a:solidFill>
        <a:ln w="25400" cap="flat" cmpd="sng" algn="ctr">
          <a:solidFill>
            <a:sysClr val="windowText" lastClr="000000"/>
          </a:solidFill>
          <a:prstDash val="solid"/>
        </a:ln>
        <a:effectLst/>
      </dgm:spPr>
      <dgm:t>
        <a:bodyPr/>
        <a:lstStyle/>
        <a:p>
          <a:pPr>
            <a:buNone/>
          </a:pPr>
          <a:r>
            <a:rPr lang="en-US">
              <a:solidFill>
                <a:sysClr val="windowText" lastClr="000000"/>
              </a:solidFill>
              <a:latin typeface="Century Schoolbook"/>
              <a:ea typeface="+mn-ea"/>
              <a:cs typeface="+mn-cs"/>
            </a:rPr>
            <a:t>Student Volunteers</a:t>
          </a:r>
        </a:p>
      </dgm:t>
    </dgm:pt>
    <dgm:pt modelId="{7B09D5D6-D35F-488A-9805-A70BAF8994CF}" type="parTrans" cxnId="{70D07F8C-4E91-4DBE-B745-AC8380A6E4EF}">
      <dgm:prSet/>
      <dgm:spPr>
        <a:xfrm>
          <a:off x="1327849" y="5334471"/>
          <a:ext cx="151843" cy="1184379"/>
        </a:xfrm>
        <a:custGeom>
          <a:avLst/>
          <a:gdLst/>
          <a:ahLst/>
          <a:cxnLst/>
          <a:rect l="0" t="0" r="0" b="0"/>
          <a:pathLst>
            <a:path>
              <a:moveTo>
                <a:pt x="0" y="0"/>
              </a:moveTo>
              <a:lnTo>
                <a:pt x="0" y="1224507"/>
              </a:lnTo>
              <a:lnTo>
                <a:pt x="156988" y="1224507"/>
              </a:lnTo>
            </a:path>
          </a:pathLst>
        </a:custGeom>
        <a:noFill/>
        <a:ln w="25400" cap="flat" cmpd="sng" algn="ctr">
          <a:solidFill>
            <a:srgbClr val="FE8637">
              <a:shade val="80000"/>
              <a:hueOff val="0"/>
              <a:satOff val="0"/>
              <a:lumOff val="0"/>
              <a:alphaOff val="0"/>
            </a:srgbClr>
          </a:solidFill>
          <a:prstDash val="solid"/>
        </a:ln>
        <a:effectLst/>
      </dgm:spPr>
      <dgm:t>
        <a:bodyPr/>
        <a:lstStyle/>
        <a:p>
          <a:endParaRPr lang="en-US"/>
        </a:p>
      </dgm:t>
    </dgm:pt>
    <dgm:pt modelId="{04747DE6-B5E3-4381-8C28-8E590251E27E}" type="sibTrans" cxnId="{70D07F8C-4E91-4DBE-B745-AC8380A6E4EF}">
      <dgm:prSet/>
      <dgm:spPr/>
      <dgm:t>
        <a:bodyPr/>
        <a:lstStyle/>
        <a:p>
          <a:endParaRPr lang="en-US"/>
        </a:p>
      </dgm:t>
    </dgm:pt>
    <dgm:pt modelId="{E71A1532-6906-4AF2-986C-FDDE6AC8B073}">
      <dgm:prSet phldrT="[Text]"/>
      <dgm:spPr>
        <a:xfrm>
          <a:off x="254822" y="5547052"/>
          <a:ext cx="1012289" cy="506144"/>
        </a:xfrm>
        <a:prstGeom prst="rect">
          <a:avLst/>
        </a:prstGeom>
        <a:solidFill>
          <a:srgbClr val="FFFF00"/>
        </a:solidFill>
        <a:ln w="25400" cap="flat" cmpd="sng" algn="ctr">
          <a:solidFill>
            <a:sysClr val="windowText" lastClr="000000"/>
          </a:solidFill>
          <a:prstDash val="solid"/>
        </a:ln>
        <a:effectLst/>
      </dgm:spPr>
      <dgm:t>
        <a:bodyPr/>
        <a:lstStyle/>
        <a:p>
          <a:pPr>
            <a:buNone/>
          </a:pPr>
          <a:r>
            <a:rPr lang="en-US">
              <a:solidFill>
                <a:sysClr val="windowText" lastClr="000000"/>
              </a:solidFill>
              <a:latin typeface="Century Schoolbook"/>
              <a:ea typeface="+mn-ea"/>
              <a:cs typeface="+mn-cs"/>
            </a:rPr>
            <a:t>Volunteer Firefighters</a:t>
          </a:r>
        </a:p>
      </dgm:t>
    </dgm:pt>
    <dgm:pt modelId="{5B2BB4F0-0FCF-44CB-AD22-117B0886310B}" type="parTrans" cxnId="{3FFBC118-4AF1-4BBE-978B-C519C06A1452}">
      <dgm:prSet/>
      <dgm:spPr>
        <a:xfrm>
          <a:off x="102979" y="5334471"/>
          <a:ext cx="151843" cy="465653"/>
        </a:xfrm>
        <a:custGeom>
          <a:avLst/>
          <a:gdLst/>
          <a:ahLst/>
          <a:cxnLst/>
          <a:rect l="0" t="0" r="0" b="0"/>
          <a:pathLst>
            <a:path>
              <a:moveTo>
                <a:pt x="0" y="0"/>
              </a:moveTo>
              <a:lnTo>
                <a:pt x="0" y="481430"/>
              </a:lnTo>
              <a:lnTo>
                <a:pt x="156988" y="481430"/>
              </a:lnTo>
            </a:path>
          </a:pathLst>
        </a:custGeom>
        <a:noFill/>
        <a:ln w="25400" cap="flat" cmpd="sng" algn="ctr">
          <a:solidFill>
            <a:srgbClr val="FE8637">
              <a:shade val="80000"/>
              <a:hueOff val="0"/>
              <a:satOff val="0"/>
              <a:lumOff val="0"/>
              <a:alphaOff val="0"/>
            </a:srgbClr>
          </a:solidFill>
          <a:prstDash val="solid"/>
        </a:ln>
        <a:effectLst/>
      </dgm:spPr>
      <dgm:t>
        <a:bodyPr/>
        <a:lstStyle/>
        <a:p>
          <a:endParaRPr lang="en-US"/>
        </a:p>
      </dgm:t>
    </dgm:pt>
    <dgm:pt modelId="{C4391618-9816-4A8C-980F-1289BB71F3B0}" type="sibTrans" cxnId="{3FFBC118-4AF1-4BBE-978B-C519C06A1452}">
      <dgm:prSet/>
      <dgm:spPr/>
      <dgm:t>
        <a:bodyPr/>
        <a:lstStyle/>
        <a:p>
          <a:endParaRPr lang="en-US"/>
        </a:p>
      </dgm:t>
    </dgm:pt>
    <dgm:pt modelId="{4017AC6B-6AD4-4B70-8A7B-8B1698291BBA}">
      <dgm:prSet phldrT="[Text]"/>
      <dgm:spPr>
        <a:xfrm>
          <a:off x="254822" y="6265778"/>
          <a:ext cx="1012289" cy="506144"/>
        </a:xfrm>
        <a:prstGeom prst="rect">
          <a:avLst/>
        </a:prstGeom>
        <a:solidFill>
          <a:srgbClr val="FFFF00"/>
        </a:solidFill>
        <a:ln w="25400" cap="flat" cmpd="sng" algn="ctr">
          <a:solidFill>
            <a:sysClr val="windowText" lastClr="000000"/>
          </a:solidFill>
          <a:prstDash val="solid"/>
        </a:ln>
        <a:effectLst/>
      </dgm:spPr>
      <dgm:t>
        <a:bodyPr/>
        <a:lstStyle/>
        <a:p>
          <a:pPr>
            <a:buNone/>
          </a:pPr>
          <a:r>
            <a:rPr lang="en-US">
              <a:solidFill>
                <a:sysClr val="windowText" lastClr="000000"/>
              </a:solidFill>
              <a:latin typeface="Century Schoolbook"/>
              <a:ea typeface="+mn-ea"/>
              <a:cs typeface="+mn-cs"/>
            </a:rPr>
            <a:t>Student Volunteers</a:t>
          </a:r>
        </a:p>
      </dgm:t>
    </dgm:pt>
    <dgm:pt modelId="{21836747-50E0-4565-B897-C09F1197CA14}" type="parTrans" cxnId="{7FA6D7EB-7DA8-413D-A1C7-EA38EA35E0FC}">
      <dgm:prSet/>
      <dgm:spPr>
        <a:xfrm>
          <a:off x="102979" y="5334471"/>
          <a:ext cx="151843" cy="1184379"/>
        </a:xfrm>
        <a:custGeom>
          <a:avLst/>
          <a:gdLst/>
          <a:ahLst/>
          <a:cxnLst/>
          <a:rect l="0" t="0" r="0" b="0"/>
          <a:pathLst>
            <a:path>
              <a:moveTo>
                <a:pt x="0" y="0"/>
              </a:moveTo>
              <a:lnTo>
                <a:pt x="0" y="1224507"/>
              </a:lnTo>
              <a:lnTo>
                <a:pt x="156988" y="1224507"/>
              </a:lnTo>
            </a:path>
          </a:pathLst>
        </a:custGeom>
        <a:noFill/>
        <a:ln w="25400" cap="flat" cmpd="sng" algn="ctr">
          <a:solidFill>
            <a:srgbClr val="FE8637">
              <a:shade val="80000"/>
              <a:hueOff val="0"/>
              <a:satOff val="0"/>
              <a:lumOff val="0"/>
              <a:alphaOff val="0"/>
            </a:srgbClr>
          </a:solidFill>
          <a:prstDash val="solid"/>
        </a:ln>
        <a:effectLst/>
      </dgm:spPr>
      <dgm:t>
        <a:bodyPr/>
        <a:lstStyle/>
        <a:p>
          <a:endParaRPr lang="en-US"/>
        </a:p>
      </dgm:t>
    </dgm:pt>
    <dgm:pt modelId="{538F0A04-06B5-4FB9-84E4-5C2E07A014D0}" type="sibTrans" cxnId="{7FA6D7EB-7DA8-413D-A1C7-EA38EA35E0FC}">
      <dgm:prSet/>
      <dgm:spPr/>
      <dgm:t>
        <a:bodyPr/>
        <a:lstStyle/>
        <a:p>
          <a:endParaRPr lang="en-US"/>
        </a:p>
      </dgm:t>
    </dgm:pt>
    <dgm:pt modelId="{53D34D4D-5C08-40BA-9F6D-6A55DFE95E00}">
      <dgm:prSet phldrT="[Text]"/>
      <dgm:spPr>
        <a:xfrm>
          <a:off x="1220461" y="515971"/>
          <a:ext cx="2249480" cy="506144"/>
        </a:xfrm>
        <a:prstGeom prst="rect">
          <a:avLst/>
        </a:prstGeom>
        <a:solidFill>
          <a:srgbClr val="7030A0"/>
        </a:solidFill>
        <a:ln w="25400" cap="flat" cmpd="sng" algn="ctr">
          <a:solidFill>
            <a:sysClr val="windowText" lastClr="000000"/>
          </a:solidFill>
          <a:prstDash val="solid"/>
        </a:ln>
        <a:effectLst/>
      </dgm:spPr>
      <dgm:t>
        <a:bodyPr/>
        <a:lstStyle/>
        <a:p>
          <a:pPr>
            <a:buNone/>
          </a:pPr>
          <a:r>
            <a:rPr lang="en-US">
              <a:solidFill>
                <a:sysClr val="window" lastClr="FFFFFF">
                  <a:lumMod val="95000"/>
                </a:sysClr>
              </a:solidFill>
              <a:latin typeface="Century Schoolbook"/>
              <a:ea typeface="+mn-ea"/>
              <a:cs typeface="+mn-cs"/>
            </a:rPr>
            <a:t>Citizens of Crooked River Ranch</a:t>
          </a:r>
        </a:p>
      </dgm:t>
    </dgm:pt>
    <dgm:pt modelId="{45F1D92F-0C4B-4380-8103-95718685E40C}" type="parTrans" cxnId="{86ADADBE-E27F-4FBB-A2B8-693B0128CAB1}">
      <dgm:prSet/>
      <dgm:spPr/>
      <dgm:t>
        <a:bodyPr/>
        <a:lstStyle/>
        <a:p>
          <a:endParaRPr lang="en-US"/>
        </a:p>
      </dgm:t>
    </dgm:pt>
    <dgm:pt modelId="{5D6F217F-A23C-4753-AA90-602A54208E7A}" type="sibTrans" cxnId="{86ADADBE-E27F-4FBB-A2B8-693B0128CAB1}">
      <dgm:prSet/>
      <dgm:spPr/>
      <dgm:t>
        <a:bodyPr/>
        <a:lstStyle/>
        <a:p>
          <a:endParaRPr lang="en-US"/>
        </a:p>
      </dgm:t>
    </dgm:pt>
    <dgm:pt modelId="{38BAAC56-373C-40AF-963E-E4159FABBDCC}" type="asst">
      <dgm:prSet/>
      <dgm:spPr>
        <a:xfrm>
          <a:off x="1226620" y="2672149"/>
          <a:ext cx="1012289" cy="506144"/>
        </a:xfrm>
        <a:prstGeom prst="rect">
          <a:avLst/>
        </a:prstGeom>
        <a:solidFill>
          <a:sysClr val="window" lastClr="FFFFFF"/>
        </a:solidFill>
        <a:ln w="25400" cap="flat" cmpd="sng" algn="ctr">
          <a:solidFill>
            <a:sysClr val="windowText" lastClr="000000"/>
          </a:solidFill>
          <a:prstDash val="solid"/>
        </a:ln>
        <a:effectLst/>
      </dgm:spPr>
      <dgm:t>
        <a:bodyPr/>
        <a:lstStyle/>
        <a:p>
          <a:pPr>
            <a:buNone/>
          </a:pPr>
          <a:r>
            <a:rPr lang="en-US">
              <a:solidFill>
                <a:sysClr val="windowText" lastClr="000000"/>
              </a:solidFill>
              <a:latin typeface="Century Schoolbook"/>
              <a:ea typeface="+mn-ea"/>
              <a:cs typeface="+mn-cs"/>
            </a:rPr>
            <a:t>Fire Marshal</a:t>
          </a:r>
        </a:p>
      </dgm:t>
    </dgm:pt>
    <dgm:pt modelId="{BE9A67FA-0739-4C48-9658-0AF2AADC91AA}" type="parTrans" cxnId="{511F1E08-B409-460B-ABFF-0B65438FE05C}">
      <dgm:prSet/>
      <dgm:spPr>
        <a:xfrm>
          <a:off x="2238910" y="2459568"/>
          <a:ext cx="106290" cy="465653"/>
        </a:xfrm>
        <a:custGeom>
          <a:avLst/>
          <a:gdLst/>
          <a:ahLst/>
          <a:cxnLst/>
          <a:rect l="0" t="0" r="0" b="0"/>
          <a:pathLst>
            <a:path>
              <a:moveTo>
                <a:pt x="109891" y="0"/>
              </a:moveTo>
              <a:lnTo>
                <a:pt x="109891" y="481430"/>
              </a:lnTo>
              <a:lnTo>
                <a:pt x="0" y="481430"/>
              </a:lnTo>
            </a:path>
          </a:pathLst>
        </a:custGeom>
        <a:noFill/>
        <a:ln w="25400" cap="flat" cmpd="sng" algn="ctr">
          <a:solidFill>
            <a:srgbClr val="FE8637">
              <a:shade val="80000"/>
              <a:hueOff val="0"/>
              <a:satOff val="0"/>
              <a:lumOff val="0"/>
              <a:alphaOff val="0"/>
            </a:srgbClr>
          </a:solidFill>
          <a:prstDash val="solid"/>
        </a:ln>
        <a:effectLst/>
      </dgm:spPr>
      <dgm:t>
        <a:bodyPr/>
        <a:lstStyle/>
        <a:p>
          <a:endParaRPr lang="en-US"/>
        </a:p>
      </dgm:t>
    </dgm:pt>
    <dgm:pt modelId="{44077FD9-91B8-4EEB-AA45-450C6785A733}" type="sibTrans" cxnId="{511F1E08-B409-460B-ABFF-0B65438FE05C}">
      <dgm:prSet/>
      <dgm:spPr/>
      <dgm:t>
        <a:bodyPr/>
        <a:lstStyle/>
        <a:p>
          <a:endParaRPr lang="en-US"/>
        </a:p>
      </dgm:t>
    </dgm:pt>
    <dgm:pt modelId="{093E6B38-B55C-4745-A258-9DDF172A0FCB}" type="asst">
      <dgm:prSet/>
      <dgm:spPr>
        <a:xfrm>
          <a:off x="2451491" y="2672149"/>
          <a:ext cx="1012289" cy="506144"/>
        </a:xfrm>
        <a:prstGeom prst="rect">
          <a:avLst/>
        </a:prstGeom>
        <a:solidFill>
          <a:srgbClr val="92D050"/>
        </a:solidFill>
        <a:ln w="25400" cap="flat" cmpd="sng" algn="ctr">
          <a:solidFill>
            <a:sysClr val="windowText" lastClr="000000"/>
          </a:solidFill>
          <a:prstDash val="solid"/>
        </a:ln>
        <a:effectLst/>
      </dgm:spPr>
      <dgm:t>
        <a:bodyPr/>
        <a:lstStyle/>
        <a:p>
          <a:pPr>
            <a:buNone/>
          </a:pPr>
          <a:r>
            <a:rPr lang="en-US">
              <a:solidFill>
                <a:sysClr val="windowText" lastClr="000000"/>
              </a:solidFill>
              <a:latin typeface="Century Schoolbook"/>
              <a:ea typeface="+mn-ea"/>
              <a:cs typeface="+mn-cs"/>
            </a:rPr>
            <a:t>Administrative Assistant</a:t>
          </a:r>
        </a:p>
      </dgm:t>
    </dgm:pt>
    <dgm:pt modelId="{042371B7-7B57-4C38-9B3C-4D74C580DA12}" type="parTrans" cxnId="{42121C30-35F1-4BC1-A1D9-EED3E4FC0065}">
      <dgm:prSet/>
      <dgm:spPr>
        <a:xfrm>
          <a:off x="2345201" y="2459568"/>
          <a:ext cx="106290" cy="465653"/>
        </a:xfrm>
        <a:custGeom>
          <a:avLst/>
          <a:gdLst/>
          <a:ahLst/>
          <a:cxnLst/>
          <a:rect l="0" t="0" r="0" b="0"/>
          <a:pathLst>
            <a:path>
              <a:moveTo>
                <a:pt x="0" y="0"/>
              </a:moveTo>
              <a:lnTo>
                <a:pt x="0" y="481430"/>
              </a:lnTo>
              <a:lnTo>
                <a:pt x="109891" y="481430"/>
              </a:lnTo>
            </a:path>
          </a:pathLst>
        </a:custGeom>
        <a:noFill/>
        <a:ln w="25400" cap="flat" cmpd="sng" algn="ctr">
          <a:solidFill>
            <a:srgbClr val="FE8637">
              <a:shade val="80000"/>
              <a:hueOff val="0"/>
              <a:satOff val="0"/>
              <a:lumOff val="0"/>
              <a:alphaOff val="0"/>
            </a:srgbClr>
          </a:solidFill>
          <a:prstDash val="solid"/>
        </a:ln>
        <a:effectLst/>
      </dgm:spPr>
      <dgm:t>
        <a:bodyPr/>
        <a:lstStyle/>
        <a:p>
          <a:endParaRPr lang="en-US"/>
        </a:p>
      </dgm:t>
    </dgm:pt>
    <dgm:pt modelId="{22FDBCD9-AB7B-4B5E-B6C3-4758FC7D45C2}" type="sibTrans" cxnId="{42121C30-35F1-4BC1-A1D9-EED3E4FC0065}">
      <dgm:prSet/>
      <dgm:spPr/>
      <dgm:t>
        <a:bodyPr/>
        <a:lstStyle/>
        <a:p>
          <a:endParaRPr lang="en-US"/>
        </a:p>
      </dgm:t>
    </dgm:pt>
    <dgm:pt modelId="{A1573575-8AC4-4AB1-AE98-8D64C4E9F513}">
      <dgm:prSet phldrT="[Text]"/>
      <dgm:spPr>
        <a:xfrm>
          <a:off x="3676362" y="4109600"/>
          <a:ext cx="1012289" cy="506144"/>
        </a:xfrm>
        <a:prstGeom prst="rect">
          <a:avLst/>
        </a:prstGeom>
        <a:solidFill>
          <a:srgbClr val="FFC000"/>
        </a:solidFill>
        <a:ln w="25400" cap="flat" cmpd="sng" algn="ctr">
          <a:solidFill>
            <a:sysClr val="windowText" lastClr="000000"/>
          </a:solidFill>
          <a:prstDash val="solid"/>
        </a:ln>
        <a:effectLst/>
      </dgm:spPr>
      <dgm:t>
        <a:bodyPr/>
        <a:lstStyle/>
        <a:p>
          <a:pPr>
            <a:buNone/>
          </a:pPr>
          <a:r>
            <a:rPr lang="en-US">
              <a:solidFill>
                <a:sysClr val="windowText" lastClr="000000"/>
              </a:solidFill>
              <a:latin typeface="Century Schoolbook"/>
              <a:ea typeface="+mn-ea"/>
              <a:cs typeface="+mn-cs"/>
            </a:rPr>
            <a:t>Community Services Officer</a:t>
          </a:r>
        </a:p>
      </dgm:t>
    </dgm:pt>
    <dgm:pt modelId="{251BAEFD-5ACF-4183-8A06-7BD1C90CE4FE}" type="parTrans" cxnId="{8BCE7B14-CF15-4F4F-B98A-A931B16407CD}">
      <dgm:prSet/>
      <dgm:spPr>
        <a:xfrm>
          <a:off x="2345201" y="3897019"/>
          <a:ext cx="1837306" cy="212580"/>
        </a:xfrm>
        <a:custGeom>
          <a:avLst/>
          <a:gdLst/>
          <a:ahLst/>
          <a:cxnLst/>
          <a:rect l="0" t="0" r="0" b="0"/>
          <a:pathLst>
            <a:path>
              <a:moveTo>
                <a:pt x="0" y="0"/>
              </a:moveTo>
              <a:lnTo>
                <a:pt x="0" y="109891"/>
              </a:lnTo>
              <a:lnTo>
                <a:pt x="1899555" y="109891"/>
              </a:lnTo>
              <a:lnTo>
                <a:pt x="1899555" y="219783"/>
              </a:lnTo>
            </a:path>
          </a:pathLst>
        </a:custGeom>
        <a:noFill/>
        <a:ln w="25400" cap="flat" cmpd="sng" algn="ctr">
          <a:solidFill>
            <a:srgbClr val="FE8637">
              <a:shade val="80000"/>
              <a:hueOff val="0"/>
              <a:satOff val="0"/>
              <a:lumOff val="0"/>
              <a:alphaOff val="0"/>
            </a:srgbClr>
          </a:solidFill>
          <a:prstDash val="solid"/>
        </a:ln>
        <a:effectLst/>
      </dgm:spPr>
      <dgm:t>
        <a:bodyPr/>
        <a:lstStyle/>
        <a:p>
          <a:endParaRPr lang="en-US"/>
        </a:p>
      </dgm:t>
    </dgm:pt>
    <dgm:pt modelId="{4C8DC665-CA7E-4AC7-8EC6-ADAD585A6B73}" type="sibTrans" cxnId="{8BCE7B14-CF15-4F4F-B98A-A931B16407CD}">
      <dgm:prSet/>
      <dgm:spPr/>
      <dgm:t>
        <a:bodyPr/>
        <a:lstStyle/>
        <a:p>
          <a:endParaRPr lang="en-US"/>
        </a:p>
      </dgm:t>
    </dgm:pt>
    <dgm:pt modelId="{F991BA45-8842-49FC-91FD-FB66A01E8470}">
      <dgm:prSet phldrT="[Text]"/>
      <dgm:spPr>
        <a:xfrm>
          <a:off x="3929435" y="4828326"/>
          <a:ext cx="1012289" cy="506144"/>
        </a:xfrm>
        <a:prstGeom prst="rect">
          <a:avLst/>
        </a:prstGeom>
        <a:solidFill>
          <a:srgbClr val="00B0F0"/>
        </a:solidFill>
        <a:ln w="25400" cap="flat" cmpd="sng" algn="ctr">
          <a:solidFill>
            <a:sysClr val="windowText" lastClr="000000"/>
          </a:solidFill>
          <a:prstDash val="solid"/>
        </a:ln>
        <a:effectLst/>
      </dgm:spPr>
      <dgm:t>
        <a:bodyPr/>
        <a:lstStyle/>
        <a:p>
          <a:pPr>
            <a:buNone/>
          </a:pPr>
          <a:r>
            <a:rPr lang="en-US">
              <a:solidFill>
                <a:sysClr val="windowText" lastClr="000000"/>
              </a:solidFill>
              <a:latin typeface="Century Schoolbook"/>
              <a:ea typeface="+mn-ea"/>
              <a:cs typeface="+mn-cs"/>
            </a:rPr>
            <a:t>Support Volunteers</a:t>
          </a:r>
        </a:p>
      </dgm:t>
    </dgm:pt>
    <dgm:pt modelId="{73B9665C-EF88-4487-82F7-70D779AB6D02}" type="parTrans" cxnId="{0DF6644C-F719-492E-AC0A-5C330561F34D}">
      <dgm:prSet/>
      <dgm:spPr>
        <a:xfrm>
          <a:off x="3777591" y="4615745"/>
          <a:ext cx="151843" cy="465653"/>
        </a:xfrm>
        <a:custGeom>
          <a:avLst/>
          <a:gdLst/>
          <a:ahLst/>
          <a:cxnLst/>
          <a:rect l="0" t="0" r="0" b="0"/>
          <a:pathLst>
            <a:path>
              <a:moveTo>
                <a:pt x="0" y="0"/>
              </a:moveTo>
              <a:lnTo>
                <a:pt x="0" y="481430"/>
              </a:lnTo>
              <a:lnTo>
                <a:pt x="156988" y="481430"/>
              </a:lnTo>
            </a:path>
          </a:pathLst>
        </a:custGeom>
        <a:noFill/>
        <a:ln w="25400" cap="flat" cmpd="sng" algn="ctr">
          <a:solidFill>
            <a:srgbClr val="FE8637">
              <a:shade val="80000"/>
              <a:hueOff val="0"/>
              <a:satOff val="0"/>
              <a:lumOff val="0"/>
              <a:alphaOff val="0"/>
            </a:srgbClr>
          </a:solidFill>
          <a:prstDash val="solid"/>
        </a:ln>
        <a:effectLst/>
      </dgm:spPr>
      <dgm:t>
        <a:bodyPr/>
        <a:lstStyle/>
        <a:p>
          <a:endParaRPr lang="en-US"/>
        </a:p>
      </dgm:t>
    </dgm:pt>
    <dgm:pt modelId="{A84324AD-245D-4BB6-9E95-50BA8A4F4441}" type="sibTrans" cxnId="{0DF6644C-F719-492E-AC0A-5C330561F34D}">
      <dgm:prSet/>
      <dgm:spPr/>
      <dgm:t>
        <a:bodyPr/>
        <a:lstStyle/>
        <a:p>
          <a:endParaRPr lang="en-US"/>
        </a:p>
      </dgm:t>
    </dgm:pt>
    <dgm:pt modelId="{6A98DDD3-C494-4BD8-980F-F1402B23F1BE}">
      <dgm:prSet phldrT="[Text]"/>
      <dgm:spPr>
        <a:xfrm>
          <a:off x="1217004" y="1234697"/>
          <a:ext cx="2256394" cy="506144"/>
        </a:xfrm>
        <a:prstGeom prst="rect">
          <a:avLst/>
        </a:prstGeom>
        <a:solidFill>
          <a:srgbClr val="0070C0"/>
        </a:solidFill>
        <a:ln w="25400" cap="flat" cmpd="sng" algn="ctr">
          <a:solidFill>
            <a:sysClr val="windowText" lastClr="000000"/>
          </a:solidFill>
          <a:prstDash val="solid"/>
        </a:ln>
        <a:effectLst/>
      </dgm:spPr>
      <dgm:t>
        <a:bodyPr/>
        <a:lstStyle/>
        <a:p>
          <a:pPr>
            <a:buNone/>
          </a:pPr>
          <a:r>
            <a:rPr lang="en-US">
              <a:solidFill>
                <a:sysClr val="window" lastClr="FFFFFF">
                  <a:lumMod val="95000"/>
                </a:sysClr>
              </a:solidFill>
              <a:latin typeface="Century Schoolbook"/>
              <a:ea typeface="+mn-ea"/>
              <a:cs typeface="+mn-cs"/>
            </a:rPr>
            <a:t>Board of Directors</a:t>
          </a:r>
        </a:p>
      </dgm:t>
    </dgm:pt>
    <dgm:pt modelId="{36E1EBE2-C0F9-4E50-AD46-530B7310A572}" type="parTrans" cxnId="{86E11F77-8E98-4E73-9469-B5BBBFF2D260}">
      <dgm:prSet/>
      <dgm:spPr>
        <a:xfrm>
          <a:off x="2299481" y="1022116"/>
          <a:ext cx="91440" cy="212580"/>
        </a:xfrm>
        <a:custGeom>
          <a:avLst/>
          <a:gdLst/>
          <a:ahLst/>
          <a:cxnLst/>
          <a:rect l="0" t="0" r="0" b="0"/>
          <a:pathLst>
            <a:path>
              <a:moveTo>
                <a:pt x="45720" y="0"/>
              </a:moveTo>
              <a:lnTo>
                <a:pt x="45720" y="219783"/>
              </a:lnTo>
            </a:path>
          </a:pathLst>
        </a:custGeom>
        <a:noFill/>
        <a:ln w="25400" cap="flat" cmpd="sng" algn="ctr">
          <a:solidFill>
            <a:srgbClr val="FE8637">
              <a:shade val="60000"/>
              <a:hueOff val="0"/>
              <a:satOff val="0"/>
              <a:lumOff val="0"/>
              <a:alphaOff val="0"/>
            </a:srgbClr>
          </a:solidFill>
          <a:prstDash val="solid"/>
        </a:ln>
        <a:effectLst/>
      </dgm:spPr>
      <dgm:t>
        <a:bodyPr/>
        <a:lstStyle/>
        <a:p>
          <a:endParaRPr lang="en-US"/>
        </a:p>
      </dgm:t>
    </dgm:pt>
    <dgm:pt modelId="{7736F6A9-FDEF-4B0D-873B-D46A1B8660DF}" type="sibTrans" cxnId="{86E11F77-8E98-4E73-9469-B5BBBFF2D260}">
      <dgm:prSet/>
      <dgm:spPr/>
      <dgm:t>
        <a:bodyPr/>
        <a:lstStyle/>
        <a:p>
          <a:endParaRPr lang="en-US"/>
        </a:p>
      </dgm:t>
    </dgm:pt>
    <dgm:pt modelId="{4A9B7F28-CB13-4020-B917-6A0E9C4BA9C6}" type="pres">
      <dgm:prSet presAssocID="{9F2456E2-88A4-43B2-A9CF-A2ECFD3C2ECB}" presName="hierChild1" presStyleCnt="0">
        <dgm:presLayoutVars>
          <dgm:orgChart val="1"/>
          <dgm:chPref val="1"/>
          <dgm:dir/>
          <dgm:animOne val="branch"/>
          <dgm:animLvl val="lvl"/>
          <dgm:resizeHandles/>
        </dgm:presLayoutVars>
      </dgm:prSet>
      <dgm:spPr/>
    </dgm:pt>
    <dgm:pt modelId="{6C2C50BB-BA01-472D-870B-37C27E55E0A5}" type="pres">
      <dgm:prSet presAssocID="{53D34D4D-5C08-40BA-9F6D-6A55DFE95E00}" presName="hierRoot1" presStyleCnt="0">
        <dgm:presLayoutVars>
          <dgm:hierBranch val="init"/>
        </dgm:presLayoutVars>
      </dgm:prSet>
      <dgm:spPr/>
    </dgm:pt>
    <dgm:pt modelId="{81596DDD-C548-486E-A7C8-0D0509AA9874}" type="pres">
      <dgm:prSet presAssocID="{53D34D4D-5C08-40BA-9F6D-6A55DFE95E00}" presName="rootComposite1" presStyleCnt="0"/>
      <dgm:spPr/>
    </dgm:pt>
    <dgm:pt modelId="{950E4864-FCA8-4B9B-AE10-32139BF061E2}" type="pres">
      <dgm:prSet presAssocID="{53D34D4D-5C08-40BA-9F6D-6A55DFE95E00}" presName="rootText1" presStyleLbl="node0" presStyleIdx="0" presStyleCnt="1" custScaleX="222217">
        <dgm:presLayoutVars>
          <dgm:chPref val="3"/>
        </dgm:presLayoutVars>
      </dgm:prSet>
      <dgm:spPr>
        <a:prstGeom prst="rect">
          <a:avLst/>
        </a:prstGeom>
      </dgm:spPr>
    </dgm:pt>
    <dgm:pt modelId="{BCB93E59-C8A4-47B4-8242-993C4BA63CB4}" type="pres">
      <dgm:prSet presAssocID="{53D34D4D-5C08-40BA-9F6D-6A55DFE95E00}" presName="rootConnector1" presStyleLbl="node1" presStyleIdx="0" presStyleCnt="0"/>
      <dgm:spPr/>
    </dgm:pt>
    <dgm:pt modelId="{83901C48-1441-4DC4-BD84-278C698CE1AB}" type="pres">
      <dgm:prSet presAssocID="{53D34D4D-5C08-40BA-9F6D-6A55DFE95E00}" presName="hierChild2" presStyleCnt="0"/>
      <dgm:spPr/>
    </dgm:pt>
    <dgm:pt modelId="{40331ECA-6980-4197-9F6E-C26CD371B2CE}" type="pres">
      <dgm:prSet presAssocID="{36E1EBE2-C0F9-4E50-AD46-530B7310A572}" presName="Name37" presStyleLbl="parChTrans1D2" presStyleIdx="0" presStyleCnt="1"/>
      <dgm:spPr>
        <a:custGeom>
          <a:avLst/>
          <a:gdLst/>
          <a:ahLst/>
          <a:cxnLst/>
          <a:rect l="0" t="0" r="0" b="0"/>
          <a:pathLst>
            <a:path>
              <a:moveTo>
                <a:pt x="45720" y="0"/>
              </a:moveTo>
              <a:lnTo>
                <a:pt x="45720" y="219783"/>
              </a:lnTo>
            </a:path>
          </a:pathLst>
        </a:custGeom>
      </dgm:spPr>
    </dgm:pt>
    <dgm:pt modelId="{D26F680C-3258-4CED-992C-BE475B06EB07}" type="pres">
      <dgm:prSet presAssocID="{6A98DDD3-C494-4BD8-980F-F1402B23F1BE}" presName="hierRoot2" presStyleCnt="0">
        <dgm:presLayoutVars>
          <dgm:hierBranch val="init"/>
        </dgm:presLayoutVars>
      </dgm:prSet>
      <dgm:spPr/>
    </dgm:pt>
    <dgm:pt modelId="{DF2DE32F-D322-4550-9CB9-8DE7DD4C3FD4}" type="pres">
      <dgm:prSet presAssocID="{6A98DDD3-C494-4BD8-980F-F1402B23F1BE}" presName="rootComposite" presStyleCnt="0"/>
      <dgm:spPr/>
    </dgm:pt>
    <dgm:pt modelId="{527E9444-AC4E-4F30-B0BB-68FC30166CD1}" type="pres">
      <dgm:prSet presAssocID="{6A98DDD3-C494-4BD8-980F-F1402B23F1BE}" presName="rootText" presStyleLbl="node2" presStyleIdx="0" presStyleCnt="1" custScaleX="222900">
        <dgm:presLayoutVars>
          <dgm:chPref val="3"/>
        </dgm:presLayoutVars>
      </dgm:prSet>
      <dgm:spPr>
        <a:prstGeom prst="rect">
          <a:avLst/>
        </a:prstGeom>
      </dgm:spPr>
    </dgm:pt>
    <dgm:pt modelId="{915F7A7C-08D8-44C0-920E-F06E9C2470E9}" type="pres">
      <dgm:prSet presAssocID="{6A98DDD3-C494-4BD8-980F-F1402B23F1BE}" presName="rootConnector" presStyleLbl="node2" presStyleIdx="0" presStyleCnt="1"/>
      <dgm:spPr/>
    </dgm:pt>
    <dgm:pt modelId="{C5A0B424-69DF-4527-AA0C-4BD9E1945D85}" type="pres">
      <dgm:prSet presAssocID="{6A98DDD3-C494-4BD8-980F-F1402B23F1BE}" presName="hierChild4" presStyleCnt="0"/>
      <dgm:spPr/>
    </dgm:pt>
    <dgm:pt modelId="{06805EFB-60A4-4B93-BAB3-940B032E344C}" type="pres">
      <dgm:prSet presAssocID="{1508AA39-4D1B-4115-8160-06863604F92E}" presName="Name37" presStyleLbl="parChTrans1D3" presStyleIdx="0" presStyleCnt="1"/>
      <dgm:spPr>
        <a:custGeom>
          <a:avLst/>
          <a:gdLst/>
          <a:ahLst/>
          <a:cxnLst/>
          <a:rect l="0" t="0" r="0" b="0"/>
          <a:pathLst>
            <a:path>
              <a:moveTo>
                <a:pt x="45720" y="0"/>
              </a:moveTo>
              <a:lnTo>
                <a:pt x="45720" y="219783"/>
              </a:lnTo>
            </a:path>
          </a:pathLst>
        </a:custGeom>
      </dgm:spPr>
    </dgm:pt>
    <dgm:pt modelId="{69D159CD-BDCF-4C4D-9478-F4301225EA72}" type="pres">
      <dgm:prSet presAssocID="{9DAFD5D0-6982-41BE-8CAF-81AE2C106F81}" presName="hierRoot2" presStyleCnt="0">
        <dgm:presLayoutVars>
          <dgm:hierBranch val="init"/>
        </dgm:presLayoutVars>
      </dgm:prSet>
      <dgm:spPr/>
    </dgm:pt>
    <dgm:pt modelId="{8BE82D20-F314-42F0-BD13-6EB584E8DDD0}" type="pres">
      <dgm:prSet presAssocID="{9DAFD5D0-6982-41BE-8CAF-81AE2C106F81}" presName="rootComposite" presStyleCnt="0"/>
      <dgm:spPr/>
    </dgm:pt>
    <dgm:pt modelId="{D5E6531D-4279-4109-B410-F3C17DB049BF}" type="pres">
      <dgm:prSet presAssocID="{9DAFD5D0-6982-41BE-8CAF-81AE2C106F81}" presName="rootText" presStyleLbl="node3" presStyleIdx="0" presStyleCnt="1">
        <dgm:presLayoutVars>
          <dgm:chPref val="3"/>
        </dgm:presLayoutVars>
      </dgm:prSet>
      <dgm:spPr>
        <a:prstGeom prst="rect">
          <a:avLst/>
        </a:prstGeom>
      </dgm:spPr>
    </dgm:pt>
    <dgm:pt modelId="{77524C94-A162-4D1D-BD58-E430E9CD07E4}" type="pres">
      <dgm:prSet presAssocID="{9DAFD5D0-6982-41BE-8CAF-81AE2C106F81}" presName="rootConnector" presStyleLbl="node3" presStyleIdx="0" presStyleCnt="1"/>
      <dgm:spPr/>
    </dgm:pt>
    <dgm:pt modelId="{AA750018-249C-4120-8B20-7BB1FFA7714E}" type="pres">
      <dgm:prSet presAssocID="{9DAFD5D0-6982-41BE-8CAF-81AE2C106F81}" presName="hierChild4" presStyleCnt="0"/>
      <dgm:spPr/>
    </dgm:pt>
    <dgm:pt modelId="{9D713736-1BCD-4876-A058-AF40AE94FF83}" type="pres">
      <dgm:prSet presAssocID="{B2929B16-FA55-4D1A-A3FB-7D0FCFC79C4D}" presName="Name37" presStyleLbl="parChTrans1D4" presStyleIdx="0" presStyleCnt="17"/>
      <dgm:spPr>
        <a:custGeom>
          <a:avLst/>
          <a:gdLst/>
          <a:ahLst/>
          <a:cxnLst/>
          <a:rect l="0" t="0" r="0" b="0"/>
          <a:pathLst>
            <a:path>
              <a:moveTo>
                <a:pt x="45720" y="0"/>
              </a:moveTo>
              <a:lnTo>
                <a:pt x="45720" y="962860"/>
              </a:lnTo>
            </a:path>
          </a:pathLst>
        </a:custGeom>
      </dgm:spPr>
    </dgm:pt>
    <dgm:pt modelId="{48C3D9BA-9319-4D60-A616-D9741A8C4DB4}" type="pres">
      <dgm:prSet presAssocID="{791ABA41-F6F3-4E43-BC51-D21A3BBCFF74}" presName="hierRoot2" presStyleCnt="0">
        <dgm:presLayoutVars>
          <dgm:hierBranch val="init"/>
        </dgm:presLayoutVars>
      </dgm:prSet>
      <dgm:spPr/>
    </dgm:pt>
    <dgm:pt modelId="{E8E21676-B937-447C-B6FF-56AE1501727B}" type="pres">
      <dgm:prSet presAssocID="{791ABA41-F6F3-4E43-BC51-D21A3BBCFF74}" presName="rootComposite" presStyleCnt="0"/>
      <dgm:spPr/>
    </dgm:pt>
    <dgm:pt modelId="{A19B0377-1B68-4BD6-9C08-C89898BFE33E}" type="pres">
      <dgm:prSet presAssocID="{791ABA41-F6F3-4E43-BC51-D21A3BBCFF74}" presName="rootText" presStyleLbl="node4" presStyleIdx="0" presStyleCnt="15">
        <dgm:presLayoutVars>
          <dgm:chPref val="3"/>
        </dgm:presLayoutVars>
      </dgm:prSet>
      <dgm:spPr>
        <a:prstGeom prst="rect">
          <a:avLst/>
        </a:prstGeom>
      </dgm:spPr>
    </dgm:pt>
    <dgm:pt modelId="{5FAD6820-30C3-4FA6-86F5-9EE2E34EAC18}" type="pres">
      <dgm:prSet presAssocID="{791ABA41-F6F3-4E43-BC51-D21A3BBCFF74}" presName="rootConnector" presStyleLbl="node4" presStyleIdx="0" presStyleCnt="15"/>
      <dgm:spPr/>
    </dgm:pt>
    <dgm:pt modelId="{5D3E5B5C-B6B7-4FE0-821B-2FC2FF865CF3}" type="pres">
      <dgm:prSet presAssocID="{791ABA41-F6F3-4E43-BC51-D21A3BBCFF74}" presName="hierChild4" presStyleCnt="0"/>
      <dgm:spPr/>
    </dgm:pt>
    <dgm:pt modelId="{CFFDEE37-5D34-4116-BBF2-3375989DC044}" type="pres">
      <dgm:prSet presAssocID="{43B50287-D404-4615-B151-2A78CA7DAA47}" presName="Name37" presStyleLbl="parChTrans1D4" presStyleIdx="1" presStyleCnt="17"/>
      <dgm:spPr>
        <a:custGeom>
          <a:avLst/>
          <a:gdLst/>
          <a:ahLst/>
          <a:cxnLst/>
          <a:rect l="0" t="0" r="0" b="0"/>
          <a:pathLst>
            <a:path>
              <a:moveTo>
                <a:pt x="1899555" y="0"/>
              </a:moveTo>
              <a:lnTo>
                <a:pt x="1899555" y="109891"/>
              </a:lnTo>
              <a:lnTo>
                <a:pt x="0" y="109891"/>
              </a:lnTo>
              <a:lnTo>
                <a:pt x="0" y="219783"/>
              </a:lnTo>
            </a:path>
          </a:pathLst>
        </a:custGeom>
      </dgm:spPr>
    </dgm:pt>
    <dgm:pt modelId="{DB00AA84-E7C1-4A8B-AF86-2E08D8CE7F6E}" type="pres">
      <dgm:prSet presAssocID="{6DB8E0BC-CF03-4BB6-9BE1-0039CEB078D0}" presName="hierRoot2" presStyleCnt="0">
        <dgm:presLayoutVars>
          <dgm:hierBranch val="init"/>
        </dgm:presLayoutVars>
      </dgm:prSet>
      <dgm:spPr/>
    </dgm:pt>
    <dgm:pt modelId="{AE3D20E8-0CB4-4185-872E-5F973242519C}" type="pres">
      <dgm:prSet presAssocID="{6DB8E0BC-CF03-4BB6-9BE1-0039CEB078D0}" presName="rootComposite" presStyleCnt="0"/>
      <dgm:spPr/>
    </dgm:pt>
    <dgm:pt modelId="{C3C04008-D130-43D4-ABA0-865467FFF3B8}" type="pres">
      <dgm:prSet presAssocID="{6DB8E0BC-CF03-4BB6-9BE1-0039CEB078D0}" presName="rootText" presStyleLbl="node4" presStyleIdx="1" presStyleCnt="15">
        <dgm:presLayoutVars>
          <dgm:chPref val="3"/>
        </dgm:presLayoutVars>
      </dgm:prSet>
      <dgm:spPr>
        <a:prstGeom prst="rect">
          <a:avLst/>
        </a:prstGeom>
      </dgm:spPr>
    </dgm:pt>
    <dgm:pt modelId="{261782A2-1001-40A4-8BC4-72280566A034}" type="pres">
      <dgm:prSet presAssocID="{6DB8E0BC-CF03-4BB6-9BE1-0039CEB078D0}" presName="rootConnector" presStyleLbl="node4" presStyleIdx="1" presStyleCnt="15"/>
      <dgm:spPr/>
    </dgm:pt>
    <dgm:pt modelId="{485DD79F-EF52-404D-B1D8-17C6CAA24523}" type="pres">
      <dgm:prSet presAssocID="{6DB8E0BC-CF03-4BB6-9BE1-0039CEB078D0}" presName="hierChild4" presStyleCnt="0"/>
      <dgm:spPr/>
    </dgm:pt>
    <dgm:pt modelId="{4324186D-574C-4AF9-9D7E-28F1B323A0DE}" type="pres">
      <dgm:prSet presAssocID="{658FE436-B7C8-40EC-B5EA-068473EE5E4F}" presName="Name37" presStyleLbl="parChTrans1D4" presStyleIdx="2" presStyleCnt="17"/>
      <dgm:spPr>
        <a:custGeom>
          <a:avLst/>
          <a:gdLst/>
          <a:ahLst/>
          <a:cxnLst/>
          <a:rect l="0" t="0" r="0" b="0"/>
          <a:pathLst>
            <a:path>
              <a:moveTo>
                <a:pt x="45720" y="0"/>
              </a:moveTo>
              <a:lnTo>
                <a:pt x="45720" y="219783"/>
              </a:lnTo>
            </a:path>
          </a:pathLst>
        </a:custGeom>
      </dgm:spPr>
    </dgm:pt>
    <dgm:pt modelId="{1480F3DE-9CC8-4071-B0BF-80D4F143C694}" type="pres">
      <dgm:prSet presAssocID="{ACBE8CAD-5C42-462A-9BC7-844BF653D085}" presName="hierRoot2" presStyleCnt="0">
        <dgm:presLayoutVars>
          <dgm:hierBranch val="init"/>
        </dgm:presLayoutVars>
      </dgm:prSet>
      <dgm:spPr/>
    </dgm:pt>
    <dgm:pt modelId="{72AF7ED1-F974-45F8-A89B-F1154D305454}" type="pres">
      <dgm:prSet presAssocID="{ACBE8CAD-5C42-462A-9BC7-844BF653D085}" presName="rootComposite" presStyleCnt="0"/>
      <dgm:spPr/>
    </dgm:pt>
    <dgm:pt modelId="{6123DA96-5A17-4CAD-A742-3AEF23A0ED87}" type="pres">
      <dgm:prSet presAssocID="{ACBE8CAD-5C42-462A-9BC7-844BF653D085}" presName="rootText" presStyleLbl="node4" presStyleIdx="2" presStyleCnt="15">
        <dgm:presLayoutVars>
          <dgm:chPref val="3"/>
        </dgm:presLayoutVars>
      </dgm:prSet>
      <dgm:spPr>
        <a:prstGeom prst="rect">
          <a:avLst/>
        </a:prstGeom>
      </dgm:spPr>
    </dgm:pt>
    <dgm:pt modelId="{3E1632C0-6057-42F8-A0E8-4D4CA11E83E4}" type="pres">
      <dgm:prSet presAssocID="{ACBE8CAD-5C42-462A-9BC7-844BF653D085}" presName="rootConnector" presStyleLbl="node4" presStyleIdx="2" presStyleCnt="15"/>
      <dgm:spPr/>
    </dgm:pt>
    <dgm:pt modelId="{CB2DE381-74FD-4820-8143-B93ED31D0044}" type="pres">
      <dgm:prSet presAssocID="{ACBE8CAD-5C42-462A-9BC7-844BF653D085}" presName="hierChild4" presStyleCnt="0"/>
      <dgm:spPr/>
    </dgm:pt>
    <dgm:pt modelId="{5BFA079F-87F3-4287-BB51-8EA110845193}" type="pres">
      <dgm:prSet presAssocID="{5B2BB4F0-0FCF-44CB-AD22-117B0886310B}" presName="Name37" presStyleLbl="parChTrans1D4" presStyleIdx="3" presStyleCnt="17"/>
      <dgm:spPr>
        <a:custGeom>
          <a:avLst/>
          <a:gdLst/>
          <a:ahLst/>
          <a:cxnLst/>
          <a:rect l="0" t="0" r="0" b="0"/>
          <a:pathLst>
            <a:path>
              <a:moveTo>
                <a:pt x="0" y="0"/>
              </a:moveTo>
              <a:lnTo>
                <a:pt x="0" y="481430"/>
              </a:lnTo>
              <a:lnTo>
                <a:pt x="156988" y="481430"/>
              </a:lnTo>
            </a:path>
          </a:pathLst>
        </a:custGeom>
      </dgm:spPr>
    </dgm:pt>
    <dgm:pt modelId="{5ED2B71B-5A62-4B5B-A81E-5D5AF36D416C}" type="pres">
      <dgm:prSet presAssocID="{E71A1532-6906-4AF2-986C-FDDE6AC8B073}" presName="hierRoot2" presStyleCnt="0">
        <dgm:presLayoutVars>
          <dgm:hierBranch val="init"/>
        </dgm:presLayoutVars>
      </dgm:prSet>
      <dgm:spPr/>
    </dgm:pt>
    <dgm:pt modelId="{BB7247FB-5106-41A6-A0D6-049C003151D4}" type="pres">
      <dgm:prSet presAssocID="{E71A1532-6906-4AF2-986C-FDDE6AC8B073}" presName="rootComposite" presStyleCnt="0"/>
      <dgm:spPr/>
    </dgm:pt>
    <dgm:pt modelId="{7F89D82A-C1E7-499B-B28F-9B1FAA7BAFE9}" type="pres">
      <dgm:prSet presAssocID="{E71A1532-6906-4AF2-986C-FDDE6AC8B073}" presName="rootText" presStyleLbl="node4" presStyleIdx="3" presStyleCnt="15">
        <dgm:presLayoutVars>
          <dgm:chPref val="3"/>
        </dgm:presLayoutVars>
      </dgm:prSet>
      <dgm:spPr>
        <a:prstGeom prst="rect">
          <a:avLst/>
        </a:prstGeom>
      </dgm:spPr>
    </dgm:pt>
    <dgm:pt modelId="{53E55BDC-48C9-44DA-A972-9BD4A6B174B4}" type="pres">
      <dgm:prSet presAssocID="{E71A1532-6906-4AF2-986C-FDDE6AC8B073}" presName="rootConnector" presStyleLbl="node4" presStyleIdx="3" presStyleCnt="15"/>
      <dgm:spPr/>
    </dgm:pt>
    <dgm:pt modelId="{9FEA3F9A-962D-45EE-9B9A-DE894F091C2A}" type="pres">
      <dgm:prSet presAssocID="{E71A1532-6906-4AF2-986C-FDDE6AC8B073}" presName="hierChild4" presStyleCnt="0"/>
      <dgm:spPr/>
    </dgm:pt>
    <dgm:pt modelId="{3F663884-F778-468B-9EDB-E19541AD8AF7}" type="pres">
      <dgm:prSet presAssocID="{E71A1532-6906-4AF2-986C-FDDE6AC8B073}" presName="hierChild5" presStyleCnt="0"/>
      <dgm:spPr/>
    </dgm:pt>
    <dgm:pt modelId="{0526FEEC-A690-4D5E-8866-7E6F8EECBE4A}" type="pres">
      <dgm:prSet presAssocID="{21836747-50E0-4565-B897-C09F1197CA14}" presName="Name37" presStyleLbl="parChTrans1D4" presStyleIdx="4" presStyleCnt="17"/>
      <dgm:spPr>
        <a:custGeom>
          <a:avLst/>
          <a:gdLst/>
          <a:ahLst/>
          <a:cxnLst/>
          <a:rect l="0" t="0" r="0" b="0"/>
          <a:pathLst>
            <a:path>
              <a:moveTo>
                <a:pt x="0" y="0"/>
              </a:moveTo>
              <a:lnTo>
                <a:pt x="0" y="1224507"/>
              </a:lnTo>
              <a:lnTo>
                <a:pt x="156988" y="1224507"/>
              </a:lnTo>
            </a:path>
          </a:pathLst>
        </a:custGeom>
      </dgm:spPr>
    </dgm:pt>
    <dgm:pt modelId="{E2B1F3A1-7972-4D33-B992-E2B1FD1CCF3F}" type="pres">
      <dgm:prSet presAssocID="{4017AC6B-6AD4-4B70-8A7B-8B1698291BBA}" presName="hierRoot2" presStyleCnt="0">
        <dgm:presLayoutVars>
          <dgm:hierBranch val="init"/>
        </dgm:presLayoutVars>
      </dgm:prSet>
      <dgm:spPr/>
    </dgm:pt>
    <dgm:pt modelId="{31DCA306-56B3-41C8-850D-945AE46F20C1}" type="pres">
      <dgm:prSet presAssocID="{4017AC6B-6AD4-4B70-8A7B-8B1698291BBA}" presName="rootComposite" presStyleCnt="0"/>
      <dgm:spPr/>
    </dgm:pt>
    <dgm:pt modelId="{0E25ABC4-EA12-4FE0-8B6F-0EBD34819373}" type="pres">
      <dgm:prSet presAssocID="{4017AC6B-6AD4-4B70-8A7B-8B1698291BBA}" presName="rootText" presStyleLbl="node4" presStyleIdx="4" presStyleCnt="15">
        <dgm:presLayoutVars>
          <dgm:chPref val="3"/>
        </dgm:presLayoutVars>
      </dgm:prSet>
      <dgm:spPr>
        <a:prstGeom prst="rect">
          <a:avLst/>
        </a:prstGeom>
      </dgm:spPr>
    </dgm:pt>
    <dgm:pt modelId="{5244D684-7A6E-4CD2-919C-C3B8A1B81062}" type="pres">
      <dgm:prSet presAssocID="{4017AC6B-6AD4-4B70-8A7B-8B1698291BBA}" presName="rootConnector" presStyleLbl="node4" presStyleIdx="4" presStyleCnt="15"/>
      <dgm:spPr/>
    </dgm:pt>
    <dgm:pt modelId="{0359624E-C389-4A54-B7C9-4E4A4E8E7906}" type="pres">
      <dgm:prSet presAssocID="{4017AC6B-6AD4-4B70-8A7B-8B1698291BBA}" presName="hierChild4" presStyleCnt="0"/>
      <dgm:spPr/>
    </dgm:pt>
    <dgm:pt modelId="{EF11DFD8-A189-4EE3-B77E-4B18105FDD98}" type="pres">
      <dgm:prSet presAssocID="{4017AC6B-6AD4-4B70-8A7B-8B1698291BBA}" presName="hierChild5" presStyleCnt="0"/>
      <dgm:spPr/>
    </dgm:pt>
    <dgm:pt modelId="{28D5E793-A6F4-4E39-81CF-5E6B01C28B59}" type="pres">
      <dgm:prSet presAssocID="{ACBE8CAD-5C42-462A-9BC7-844BF653D085}" presName="hierChild5" presStyleCnt="0"/>
      <dgm:spPr/>
    </dgm:pt>
    <dgm:pt modelId="{A9D3D736-8303-4F13-8711-87840ED861C7}" type="pres">
      <dgm:prSet presAssocID="{6DB8E0BC-CF03-4BB6-9BE1-0039CEB078D0}" presName="hierChild5" presStyleCnt="0"/>
      <dgm:spPr/>
    </dgm:pt>
    <dgm:pt modelId="{812EBCAA-37F9-47D4-9EA8-F3B771907CB9}" type="pres">
      <dgm:prSet presAssocID="{4D2CCF6D-6E1A-4F1D-8D10-703FD51796FE}" presName="Name37" presStyleLbl="parChTrans1D4" presStyleIdx="5" presStyleCnt="17"/>
      <dgm:spPr>
        <a:custGeom>
          <a:avLst/>
          <a:gdLst/>
          <a:ahLst/>
          <a:cxnLst/>
          <a:rect l="0" t="0" r="0" b="0"/>
          <a:pathLst>
            <a:path>
              <a:moveTo>
                <a:pt x="633185" y="0"/>
              </a:moveTo>
              <a:lnTo>
                <a:pt x="633185" y="109891"/>
              </a:lnTo>
              <a:lnTo>
                <a:pt x="0" y="109891"/>
              </a:lnTo>
              <a:lnTo>
                <a:pt x="0" y="219783"/>
              </a:lnTo>
            </a:path>
          </a:pathLst>
        </a:custGeom>
      </dgm:spPr>
    </dgm:pt>
    <dgm:pt modelId="{EA47ADF4-D322-49B5-BC98-3AE18F29CAC8}" type="pres">
      <dgm:prSet presAssocID="{F200A1A7-FAFA-4D62-8893-BED569B9574D}" presName="hierRoot2" presStyleCnt="0">
        <dgm:presLayoutVars>
          <dgm:hierBranch val="init"/>
        </dgm:presLayoutVars>
      </dgm:prSet>
      <dgm:spPr/>
    </dgm:pt>
    <dgm:pt modelId="{BCDFB58E-ED3B-4408-B1E0-48DCD607A22D}" type="pres">
      <dgm:prSet presAssocID="{F200A1A7-FAFA-4D62-8893-BED569B9574D}" presName="rootComposite" presStyleCnt="0"/>
      <dgm:spPr/>
    </dgm:pt>
    <dgm:pt modelId="{BDC82E2A-FEB3-44A9-902E-18E2D5918CA5}" type="pres">
      <dgm:prSet presAssocID="{F200A1A7-FAFA-4D62-8893-BED569B9574D}" presName="rootText" presStyleLbl="node4" presStyleIdx="5" presStyleCnt="15">
        <dgm:presLayoutVars>
          <dgm:chPref val="3"/>
        </dgm:presLayoutVars>
      </dgm:prSet>
      <dgm:spPr>
        <a:prstGeom prst="rect">
          <a:avLst/>
        </a:prstGeom>
      </dgm:spPr>
    </dgm:pt>
    <dgm:pt modelId="{9559B793-DFC6-4400-9EAD-35DD30431847}" type="pres">
      <dgm:prSet presAssocID="{F200A1A7-FAFA-4D62-8893-BED569B9574D}" presName="rootConnector" presStyleLbl="node4" presStyleIdx="5" presStyleCnt="15"/>
      <dgm:spPr/>
    </dgm:pt>
    <dgm:pt modelId="{33575522-86B9-4F70-A06C-100E3956D747}" type="pres">
      <dgm:prSet presAssocID="{F200A1A7-FAFA-4D62-8893-BED569B9574D}" presName="hierChild4" presStyleCnt="0"/>
      <dgm:spPr/>
    </dgm:pt>
    <dgm:pt modelId="{2351A2E1-B03D-4539-8D4A-E02E5B6C1E5D}" type="pres">
      <dgm:prSet presAssocID="{915FBA70-9C6E-4623-A7C0-7D7B66AFE40B}" presName="Name37" presStyleLbl="parChTrans1D4" presStyleIdx="6" presStyleCnt="17"/>
      <dgm:spPr>
        <a:custGeom>
          <a:avLst/>
          <a:gdLst/>
          <a:ahLst/>
          <a:cxnLst/>
          <a:rect l="0" t="0" r="0" b="0"/>
          <a:pathLst>
            <a:path>
              <a:moveTo>
                <a:pt x="45720" y="0"/>
              </a:moveTo>
              <a:lnTo>
                <a:pt x="45720" y="219783"/>
              </a:lnTo>
            </a:path>
          </a:pathLst>
        </a:custGeom>
      </dgm:spPr>
    </dgm:pt>
    <dgm:pt modelId="{F1D23988-B407-442B-8413-96563DD7107D}" type="pres">
      <dgm:prSet presAssocID="{1A8C4B19-6FD3-4B8F-BE05-A000B27ECAE1}" presName="hierRoot2" presStyleCnt="0">
        <dgm:presLayoutVars>
          <dgm:hierBranch val="init"/>
        </dgm:presLayoutVars>
      </dgm:prSet>
      <dgm:spPr/>
    </dgm:pt>
    <dgm:pt modelId="{83421C82-8B17-4C06-B65A-AF2BE55B5CF8}" type="pres">
      <dgm:prSet presAssocID="{1A8C4B19-6FD3-4B8F-BE05-A000B27ECAE1}" presName="rootComposite" presStyleCnt="0"/>
      <dgm:spPr/>
    </dgm:pt>
    <dgm:pt modelId="{F50BCEB4-6CB1-47AE-B192-D3A252AF7740}" type="pres">
      <dgm:prSet presAssocID="{1A8C4B19-6FD3-4B8F-BE05-A000B27ECAE1}" presName="rootText" presStyleLbl="node4" presStyleIdx="6" presStyleCnt="15">
        <dgm:presLayoutVars>
          <dgm:chPref val="3"/>
        </dgm:presLayoutVars>
      </dgm:prSet>
      <dgm:spPr>
        <a:prstGeom prst="rect">
          <a:avLst/>
        </a:prstGeom>
      </dgm:spPr>
    </dgm:pt>
    <dgm:pt modelId="{496E5150-E289-4A8E-9D0C-04491E010C2E}" type="pres">
      <dgm:prSet presAssocID="{1A8C4B19-6FD3-4B8F-BE05-A000B27ECAE1}" presName="rootConnector" presStyleLbl="node4" presStyleIdx="6" presStyleCnt="15"/>
      <dgm:spPr/>
    </dgm:pt>
    <dgm:pt modelId="{FC083283-760F-449A-BE27-E9E4B6FD86FE}" type="pres">
      <dgm:prSet presAssocID="{1A8C4B19-6FD3-4B8F-BE05-A000B27ECAE1}" presName="hierChild4" presStyleCnt="0"/>
      <dgm:spPr/>
    </dgm:pt>
    <dgm:pt modelId="{BED67DBE-3AA7-4557-B694-28372F6E6BA4}" type="pres">
      <dgm:prSet presAssocID="{6D8B8B8A-56F0-4973-A749-327A9964141D}" presName="Name37" presStyleLbl="parChTrans1D4" presStyleIdx="7" presStyleCnt="17"/>
      <dgm:spPr>
        <a:custGeom>
          <a:avLst/>
          <a:gdLst/>
          <a:ahLst/>
          <a:cxnLst/>
          <a:rect l="0" t="0" r="0" b="0"/>
          <a:pathLst>
            <a:path>
              <a:moveTo>
                <a:pt x="0" y="0"/>
              </a:moveTo>
              <a:lnTo>
                <a:pt x="0" y="481430"/>
              </a:lnTo>
              <a:lnTo>
                <a:pt x="156988" y="481430"/>
              </a:lnTo>
            </a:path>
          </a:pathLst>
        </a:custGeom>
      </dgm:spPr>
    </dgm:pt>
    <dgm:pt modelId="{F7FE8D78-C316-489D-889D-866772C777C7}" type="pres">
      <dgm:prSet presAssocID="{23587129-8E40-48BA-A37F-9360CF9C65F9}" presName="hierRoot2" presStyleCnt="0">
        <dgm:presLayoutVars>
          <dgm:hierBranch val="init"/>
        </dgm:presLayoutVars>
      </dgm:prSet>
      <dgm:spPr/>
    </dgm:pt>
    <dgm:pt modelId="{FED1DBBA-0B1D-4ADC-A6B1-91060D7DE6B1}" type="pres">
      <dgm:prSet presAssocID="{23587129-8E40-48BA-A37F-9360CF9C65F9}" presName="rootComposite" presStyleCnt="0"/>
      <dgm:spPr/>
    </dgm:pt>
    <dgm:pt modelId="{C18137A3-F05F-40F6-9C1A-DDCAC7DA00D2}" type="pres">
      <dgm:prSet presAssocID="{23587129-8E40-48BA-A37F-9360CF9C65F9}" presName="rootText" presStyleLbl="node4" presStyleIdx="7" presStyleCnt="15">
        <dgm:presLayoutVars>
          <dgm:chPref val="3"/>
        </dgm:presLayoutVars>
      </dgm:prSet>
      <dgm:spPr>
        <a:prstGeom prst="rect">
          <a:avLst/>
        </a:prstGeom>
      </dgm:spPr>
    </dgm:pt>
    <dgm:pt modelId="{F1CF4656-3187-482E-BDCC-95C71EA68B65}" type="pres">
      <dgm:prSet presAssocID="{23587129-8E40-48BA-A37F-9360CF9C65F9}" presName="rootConnector" presStyleLbl="node4" presStyleIdx="7" presStyleCnt="15"/>
      <dgm:spPr/>
    </dgm:pt>
    <dgm:pt modelId="{806A890E-1A9B-43A9-B18F-A23A71E56138}" type="pres">
      <dgm:prSet presAssocID="{23587129-8E40-48BA-A37F-9360CF9C65F9}" presName="hierChild4" presStyleCnt="0"/>
      <dgm:spPr/>
    </dgm:pt>
    <dgm:pt modelId="{63ED5E75-8379-48F1-9F55-EE68E3209738}" type="pres">
      <dgm:prSet presAssocID="{23587129-8E40-48BA-A37F-9360CF9C65F9}" presName="hierChild5" presStyleCnt="0"/>
      <dgm:spPr/>
    </dgm:pt>
    <dgm:pt modelId="{A8ED439F-33D0-459C-BFEC-E45A47052650}" type="pres">
      <dgm:prSet presAssocID="{7B09D5D6-D35F-488A-9805-A70BAF8994CF}" presName="Name37" presStyleLbl="parChTrans1D4" presStyleIdx="8" presStyleCnt="17"/>
      <dgm:spPr>
        <a:custGeom>
          <a:avLst/>
          <a:gdLst/>
          <a:ahLst/>
          <a:cxnLst/>
          <a:rect l="0" t="0" r="0" b="0"/>
          <a:pathLst>
            <a:path>
              <a:moveTo>
                <a:pt x="0" y="0"/>
              </a:moveTo>
              <a:lnTo>
                <a:pt x="0" y="1224507"/>
              </a:lnTo>
              <a:lnTo>
                <a:pt x="156988" y="1224507"/>
              </a:lnTo>
            </a:path>
          </a:pathLst>
        </a:custGeom>
      </dgm:spPr>
    </dgm:pt>
    <dgm:pt modelId="{F61AD9B0-766C-41ED-A2C3-3A34584E68A1}" type="pres">
      <dgm:prSet presAssocID="{92D73B7F-D730-4954-ACDA-3DE3B740678F}" presName="hierRoot2" presStyleCnt="0">
        <dgm:presLayoutVars>
          <dgm:hierBranch val="init"/>
        </dgm:presLayoutVars>
      </dgm:prSet>
      <dgm:spPr/>
    </dgm:pt>
    <dgm:pt modelId="{41072EB8-0618-456D-8206-1928BC22B2AC}" type="pres">
      <dgm:prSet presAssocID="{92D73B7F-D730-4954-ACDA-3DE3B740678F}" presName="rootComposite" presStyleCnt="0"/>
      <dgm:spPr/>
    </dgm:pt>
    <dgm:pt modelId="{952BAD91-F664-4F1C-8720-5BDE153E422C}" type="pres">
      <dgm:prSet presAssocID="{92D73B7F-D730-4954-ACDA-3DE3B740678F}" presName="rootText" presStyleLbl="node4" presStyleIdx="8" presStyleCnt="15">
        <dgm:presLayoutVars>
          <dgm:chPref val="3"/>
        </dgm:presLayoutVars>
      </dgm:prSet>
      <dgm:spPr>
        <a:prstGeom prst="rect">
          <a:avLst/>
        </a:prstGeom>
      </dgm:spPr>
    </dgm:pt>
    <dgm:pt modelId="{CBD3DB71-D7DA-4167-A388-F1C0E5741525}" type="pres">
      <dgm:prSet presAssocID="{92D73B7F-D730-4954-ACDA-3DE3B740678F}" presName="rootConnector" presStyleLbl="node4" presStyleIdx="8" presStyleCnt="15"/>
      <dgm:spPr/>
    </dgm:pt>
    <dgm:pt modelId="{F1A9F234-8C36-4BA7-8FCF-991642B352B9}" type="pres">
      <dgm:prSet presAssocID="{92D73B7F-D730-4954-ACDA-3DE3B740678F}" presName="hierChild4" presStyleCnt="0"/>
      <dgm:spPr/>
    </dgm:pt>
    <dgm:pt modelId="{C2A9C68A-DC8E-49F7-915B-E5CA66602089}" type="pres">
      <dgm:prSet presAssocID="{92D73B7F-D730-4954-ACDA-3DE3B740678F}" presName="hierChild5" presStyleCnt="0"/>
      <dgm:spPr/>
    </dgm:pt>
    <dgm:pt modelId="{18FDC09A-D56E-4EBB-82E3-B96DD564781C}" type="pres">
      <dgm:prSet presAssocID="{1A8C4B19-6FD3-4B8F-BE05-A000B27ECAE1}" presName="hierChild5" presStyleCnt="0"/>
      <dgm:spPr/>
    </dgm:pt>
    <dgm:pt modelId="{E5A46CF0-EF6C-4C4F-BD93-089E776383A1}" type="pres">
      <dgm:prSet presAssocID="{F200A1A7-FAFA-4D62-8893-BED569B9574D}" presName="hierChild5" presStyleCnt="0"/>
      <dgm:spPr/>
    </dgm:pt>
    <dgm:pt modelId="{BA844BC7-F510-42C6-AF37-5BB70E1018FC}" type="pres">
      <dgm:prSet presAssocID="{5957C216-9C31-4092-8739-EC2CE4F6C67D}" presName="Name37" presStyleLbl="parChTrans1D4" presStyleIdx="9" presStyleCnt="17"/>
      <dgm:spPr>
        <a:custGeom>
          <a:avLst/>
          <a:gdLst/>
          <a:ahLst/>
          <a:cxnLst/>
          <a:rect l="0" t="0" r="0" b="0"/>
          <a:pathLst>
            <a:path>
              <a:moveTo>
                <a:pt x="0" y="0"/>
              </a:moveTo>
              <a:lnTo>
                <a:pt x="0" y="109891"/>
              </a:lnTo>
              <a:lnTo>
                <a:pt x="633185" y="109891"/>
              </a:lnTo>
              <a:lnTo>
                <a:pt x="633185" y="219783"/>
              </a:lnTo>
            </a:path>
          </a:pathLst>
        </a:custGeom>
      </dgm:spPr>
    </dgm:pt>
    <dgm:pt modelId="{A1EAE09A-674D-4E92-9F52-51FC248B0B84}" type="pres">
      <dgm:prSet presAssocID="{C570F758-B77F-492E-97D7-4634A03E727C}" presName="hierRoot2" presStyleCnt="0">
        <dgm:presLayoutVars>
          <dgm:hierBranch val="init"/>
        </dgm:presLayoutVars>
      </dgm:prSet>
      <dgm:spPr/>
    </dgm:pt>
    <dgm:pt modelId="{1DA61600-B959-4D9E-A08A-6DCDE12F8AF7}" type="pres">
      <dgm:prSet presAssocID="{C570F758-B77F-492E-97D7-4634A03E727C}" presName="rootComposite" presStyleCnt="0"/>
      <dgm:spPr/>
    </dgm:pt>
    <dgm:pt modelId="{6DD109BC-D59D-477A-8045-9A156383549A}" type="pres">
      <dgm:prSet presAssocID="{C570F758-B77F-492E-97D7-4634A03E727C}" presName="rootText" presStyleLbl="node4" presStyleIdx="9" presStyleCnt="15">
        <dgm:presLayoutVars>
          <dgm:chPref val="3"/>
        </dgm:presLayoutVars>
      </dgm:prSet>
      <dgm:spPr>
        <a:prstGeom prst="rect">
          <a:avLst/>
        </a:prstGeom>
      </dgm:spPr>
    </dgm:pt>
    <dgm:pt modelId="{7EE588C4-839E-4384-9520-C2B66242F0A5}" type="pres">
      <dgm:prSet presAssocID="{C570F758-B77F-492E-97D7-4634A03E727C}" presName="rootConnector" presStyleLbl="node4" presStyleIdx="9" presStyleCnt="15"/>
      <dgm:spPr/>
    </dgm:pt>
    <dgm:pt modelId="{DB58702A-A344-4294-B68F-527635DB4596}" type="pres">
      <dgm:prSet presAssocID="{C570F758-B77F-492E-97D7-4634A03E727C}" presName="hierChild4" presStyleCnt="0"/>
      <dgm:spPr/>
    </dgm:pt>
    <dgm:pt modelId="{360E606E-F68A-4888-809A-A50D5957A444}" type="pres">
      <dgm:prSet presAssocID="{D532E906-C436-4D10-8083-879C76D057CC}" presName="Name37" presStyleLbl="parChTrans1D4" presStyleIdx="10" presStyleCnt="17"/>
      <dgm:spPr>
        <a:custGeom>
          <a:avLst/>
          <a:gdLst/>
          <a:ahLst/>
          <a:cxnLst/>
          <a:rect l="0" t="0" r="0" b="0"/>
          <a:pathLst>
            <a:path>
              <a:moveTo>
                <a:pt x="45720" y="0"/>
              </a:moveTo>
              <a:lnTo>
                <a:pt x="45720" y="219783"/>
              </a:lnTo>
            </a:path>
          </a:pathLst>
        </a:custGeom>
      </dgm:spPr>
    </dgm:pt>
    <dgm:pt modelId="{5DE5540F-C0D3-45DC-9F36-BE6FDDE88AD9}" type="pres">
      <dgm:prSet presAssocID="{255B266A-DA55-43F4-AC99-D965EABE4E35}" presName="hierRoot2" presStyleCnt="0">
        <dgm:presLayoutVars>
          <dgm:hierBranch val="init"/>
        </dgm:presLayoutVars>
      </dgm:prSet>
      <dgm:spPr/>
    </dgm:pt>
    <dgm:pt modelId="{F8234E6B-A75C-4DBF-896F-2128E98D5E03}" type="pres">
      <dgm:prSet presAssocID="{255B266A-DA55-43F4-AC99-D965EABE4E35}" presName="rootComposite" presStyleCnt="0"/>
      <dgm:spPr/>
    </dgm:pt>
    <dgm:pt modelId="{69E01FAF-ED46-433E-9C98-E66925BC228B}" type="pres">
      <dgm:prSet presAssocID="{255B266A-DA55-43F4-AC99-D965EABE4E35}" presName="rootText" presStyleLbl="node4" presStyleIdx="10" presStyleCnt="15">
        <dgm:presLayoutVars>
          <dgm:chPref val="3"/>
        </dgm:presLayoutVars>
      </dgm:prSet>
      <dgm:spPr>
        <a:prstGeom prst="rect">
          <a:avLst/>
        </a:prstGeom>
      </dgm:spPr>
    </dgm:pt>
    <dgm:pt modelId="{571E3E2A-E090-48B0-B752-862E87ACE99C}" type="pres">
      <dgm:prSet presAssocID="{255B266A-DA55-43F4-AC99-D965EABE4E35}" presName="rootConnector" presStyleLbl="node4" presStyleIdx="10" presStyleCnt="15"/>
      <dgm:spPr/>
    </dgm:pt>
    <dgm:pt modelId="{655678A4-F483-416A-8E82-71BE2A9D4A3D}" type="pres">
      <dgm:prSet presAssocID="{255B266A-DA55-43F4-AC99-D965EABE4E35}" presName="hierChild4" presStyleCnt="0"/>
      <dgm:spPr/>
    </dgm:pt>
    <dgm:pt modelId="{6F450D01-E519-46DE-B45D-227A7423AD93}" type="pres">
      <dgm:prSet presAssocID="{CCE31C7B-7FB0-431D-8FEA-4999E575C1BC}" presName="Name37" presStyleLbl="parChTrans1D4" presStyleIdx="11" presStyleCnt="17"/>
      <dgm:spPr>
        <a:custGeom>
          <a:avLst/>
          <a:gdLst/>
          <a:ahLst/>
          <a:cxnLst/>
          <a:rect l="0" t="0" r="0" b="0"/>
          <a:pathLst>
            <a:path>
              <a:moveTo>
                <a:pt x="0" y="0"/>
              </a:moveTo>
              <a:lnTo>
                <a:pt x="0" y="481430"/>
              </a:lnTo>
              <a:lnTo>
                <a:pt x="156988" y="481430"/>
              </a:lnTo>
            </a:path>
          </a:pathLst>
        </a:custGeom>
      </dgm:spPr>
    </dgm:pt>
    <dgm:pt modelId="{3CFE6953-D6EA-4070-AFF5-8EA12B5FA1C5}" type="pres">
      <dgm:prSet presAssocID="{3E2A5254-464F-409D-A9E7-0E381EBCC79D}" presName="hierRoot2" presStyleCnt="0">
        <dgm:presLayoutVars>
          <dgm:hierBranch val="init"/>
        </dgm:presLayoutVars>
      </dgm:prSet>
      <dgm:spPr/>
    </dgm:pt>
    <dgm:pt modelId="{C572ACD5-7B79-47BC-B541-55C495E783CC}" type="pres">
      <dgm:prSet presAssocID="{3E2A5254-464F-409D-A9E7-0E381EBCC79D}" presName="rootComposite" presStyleCnt="0"/>
      <dgm:spPr/>
    </dgm:pt>
    <dgm:pt modelId="{2F761213-506C-4294-A9C4-E860EBE95D56}" type="pres">
      <dgm:prSet presAssocID="{3E2A5254-464F-409D-A9E7-0E381EBCC79D}" presName="rootText" presStyleLbl="node4" presStyleIdx="11" presStyleCnt="15">
        <dgm:presLayoutVars>
          <dgm:chPref val="3"/>
        </dgm:presLayoutVars>
      </dgm:prSet>
      <dgm:spPr>
        <a:prstGeom prst="rect">
          <a:avLst/>
        </a:prstGeom>
      </dgm:spPr>
    </dgm:pt>
    <dgm:pt modelId="{164E3096-C31E-46EB-BC41-828648C294E3}" type="pres">
      <dgm:prSet presAssocID="{3E2A5254-464F-409D-A9E7-0E381EBCC79D}" presName="rootConnector" presStyleLbl="node4" presStyleIdx="11" presStyleCnt="15"/>
      <dgm:spPr/>
    </dgm:pt>
    <dgm:pt modelId="{FC78B58F-71F1-4D92-9673-F90B5456E480}" type="pres">
      <dgm:prSet presAssocID="{3E2A5254-464F-409D-A9E7-0E381EBCC79D}" presName="hierChild4" presStyleCnt="0"/>
      <dgm:spPr/>
    </dgm:pt>
    <dgm:pt modelId="{DAB08FE8-EF47-4DF3-8F76-F14FFA3A7C31}" type="pres">
      <dgm:prSet presAssocID="{3E2A5254-464F-409D-A9E7-0E381EBCC79D}" presName="hierChild5" presStyleCnt="0"/>
      <dgm:spPr/>
    </dgm:pt>
    <dgm:pt modelId="{E7A60CCE-DB7C-4845-AC68-7A47A0484DAF}" type="pres">
      <dgm:prSet presAssocID="{B01BDBDD-81BF-4F01-B12F-8D9A17D3B4D1}" presName="Name37" presStyleLbl="parChTrans1D4" presStyleIdx="12" presStyleCnt="17"/>
      <dgm:spPr>
        <a:custGeom>
          <a:avLst/>
          <a:gdLst/>
          <a:ahLst/>
          <a:cxnLst/>
          <a:rect l="0" t="0" r="0" b="0"/>
          <a:pathLst>
            <a:path>
              <a:moveTo>
                <a:pt x="0" y="0"/>
              </a:moveTo>
              <a:lnTo>
                <a:pt x="0" y="1224507"/>
              </a:lnTo>
              <a:lnTo>
                <a:pt x="156988" y="1224507"/>
              </a:lnTo>
            </a:path>
          </a:pathLst>
        </a:custGeom>
      </dgm:spPr>
    </dgm:pt>
    <dgm:pt modelId="{8B56F066-EA95-40AB-AEA1-47C0DFC6F1CB}" type="pres">
      <dgm:prSet presAssocID="{F5A3150B-BBC0-4C26-AA6D-1FF21D534FD9}" presName="hierRoot2" presStyleCnt="0">
        <dgm:presLayoutVars>
          <dgm:hierBranch val="init"/>
        </dgm:presLayoutVars>
      </dgm:prSet>
      <dgm:spPr/>
    </dgm:pt>
    <dgm:pt modelId="{4107CACE-A336-4A65-BA61-62D4C3F984E7}" type="pres">
      <dgm:prSet presAssocID="{F5A3150B-BBC0-4C26-AA6D-1FF21D534FD9}" presName="rootComposite" presStyleCnt="0"/>
      <dgm:spPr/>
    </dgm:pt>
    <dgm:pt modelId="{7E95E043-A640-498B-A3EC-9E6FF4D15597}" type="pres">
      <dgm:prSet presAssocID="{F5A3150B-BBC0-4C26-AA6D-1FF21D534FD9}" presName="rootText" presStyleLbl="node4" presStyleIdx="12" presStyleCnt="15">
        <dgm:presLayoutVars>
          <dgm:chPref val="3"/>
        </dgm:presLayoutVars>
      </dgm:prSet>
      <dgm:spPr>
        <a:prstGeom prst="rect">
          <a:avLst/>
        </a:prstGeom>
      </dgm:spPr>
    </dgm:pt>
    <dgm:pt modelId="{FECC9721-5429-47D7-B293-D4E461C7D44E}" type="pres">
      <dgm:prSet presAssocID="{F5A3150B-BBC0-4C26-AA6D-1FF21D534FD9}" presName="rootConnector" presStyleLbl="node4" presStyleIdx="12" presStyleCnt="15"/>
      <dgm:spPr/>
    </dgm:pt>
    <dgm:pt modelId="{D11EA21C-6BC4-4EF6-B901-74C0556E0AFB}" type="pres">
      <dgm:prSet presAssocID="{F5A3150B-BBC0-4C26-AA6D-1FF21D534FD9}" presName="hierChild4" presStyleCnt="0"/>
      <dgm:spPr/>
    </dgm:pt>
    <dgm:pt modelId="{0EC2F1A1-9D97-464E-80C7-ABC2F91F6FC4}" type="pres">
      <dgm:prSet presAssocID="{F5A3150B-BBC0-4C26-AA6D-1FF21D534FD9}" presName="hierChild5" presStyleCnt="0"/>
      <dgm:spPr/>
    </dgm:pt>
    <dgm:pt modelId="{916C4FD9-3804-4CB0-9AC0-31BA409D49CD}" type="pres">
      <dgm:prSet presAssocID="{255B266A-DA55-43F4-AC99-D965EABE4E35}" presName="hierChild5" presStyleCnt="0"/>
      <dgm:spPr/>
    </dgm:pt>
    <dgm:pt modelId="{7BFA8519-1C89-417F-93A9-A1462FC9233F}" type="pres">
      <dgm:prSet presAssocID="{C570F758-B77F-492E-97D7-4634A03E727C}" presName="hierChild5" presStyleCnt="0"/>
      <dgm:spPr/>
    </dgm:pt>
    <dgm:pt modelId="{83EB111B-6809-48D9-A231-9FBA7DD91A15}" type="pres">
      <dgm:prSet presAssocID="{251BAEFD-5ACF-4183-8A06-7BD1C90CE4FE}" presName="Name37" presStyleLbl="parChTrans1D4" presStyleIdx="13" presStyleCnt="17"/>
      <dgm:spPr>
        <a:custGeom>
          <a:avLst/>
          <a:gdLst/>
          <a:ahLst/>
          <a:cxnLst/>
          <a:rect l="0" t="0" r="0" b="0"/>
          <a:pathLst>
            <a:path>
              <a:moveTo>
                <a:pt x="0" y="0"/>
              </a:moveTo>
              <a:lnTo>
                <a:pt x="0" y="109891"/>
              </a:lnTo>
              <a:lnTo>
                <a:pt x="1899555" y="109891"/>
              </a:lnTo>
              <a:lnTo>
                <a:pt x="1899555" y="219783"/>
              </a:lnTo>
            </a:path>
          </a:pathLst>
        </a:custGeom>
      </dgm:spPr>
    </dgm:pt>
    <dgm:pt modelId="{3AE77906-0D61-47BD-8A91-7974B241EB09}" type="pres">
      <dgm:prSet presAssocID="{A1573575-8AC4-4AB1-AE98-8D64C4E9F513}" presName="hierRoot2" presStyleCnt="0">
        <dgm:presLayoutVars>
          <dgm:hierBranch val="init"/>
        </dgm:presLayoutVars>
      </dgm:prSet>
      <dgm:spPr/>
    </dgm:pt>
    <dgm:pt modelId="{6370A846-4423-46D4-938B-BC32135BECF9}" type="pres">
      <dgm:prSet presAssocID="{A1573575-8AC4-4AB1-AE98-8D64C4E9F513}" presName="rootComposite" presStyleCnt="0"/>
      <dgm:spPr/>
    </dgm:pt>
    <dgm:pt modelId="{F1331688-C33C-4ECA-B16E-96A410DAF329}" type="pres">
      <dgm:prSet presAssocID="{A1573575-8AC4-4AB1-AE98-8D64C4E9F513}" presName="rootText" presStyleLbl="node4" presStyleIdx="13" presStyleCnt="15">
        <dgm:presLayoutVars>
          <dgm:chPref val="3"/>
        </dgm:presLayoutVars>
      </dgm:prSet>
      <dgm:spPr>
        <a:prstGeom prst="rect">
          <a:avLst/>
        </a:prstGeom>
      </dgm:spPr>
    </dgm:pt>
    <dgm:pt modelId="{EF7D3E8C-EA7C-43C4-919D-8EF4A00D4893}" type="pres">
      <dgm:prSet presAssocID="{A1573575-8AC4-4AB1-AE98-8D64C4E9F513}" presName="rootConnector" presStyleLbl="node4" presStyleIdx="13" presStyleCnt="15"/>
      <dgm:spPr/>
    </dgm:pt>
    <dgm:pt modelId="{CC8351CE-7293-46EC-8512-72EEEA0A8E40}" type="pres">
      <dgm:prSet presAssocID="{A1573575-8AC4-4AB1-AE98-8D64C4E9F513}" presName="hierChild4" presStyleCnt="0"/>
      <dgm:spPr/>
    </dgm:pt>
    <dgm:pt modelId="{E84D33E0-840D-447B-9EE4-3DD37EEAB394}" type="pres">
      <dgm:prSet presAssocID="{73B9665C-EF88-4487-82F7-70D779AB6D02}" presName="Name37" presStyleLbl="parChTrans1D4" presStyleIdx="14" presStyleCnt="17"/>
      <dgm:spPr>
        <a:custGeom>
          <a:avLst/>
          <a:gdLst/>
          <a:ahLst/>
          <a:cxnLst/>
          <a:rect l="0" t="0" r="0" b="0"/>
          <a:pathLst>
            <a:path>
              <a:moveTo>
                <a:pt x="0" y="0"/>
              </a:moveTo>
              <a:lnTo>
                <a:pt x="0" y="481430"/>
              </a:lnTo>
              <a:lnTo>
                <a:pt x="156988" y="481430"/>
              </a:lnTo>
            </a:path>
          </a:pathLst>
        </a:custGeom>
      </dgm:spPr>
    </dgm:pt>
    <dgm:pt modelId="{3C0AF825-FC67-493C-90DF-3DCDBBEB9991}" type="pres">
      <dgm:prSet presAssocID="{F991BA45-8842-49FC-91FD-FB66A01E8470}" presName="hierRoot2" presStyleCnt="0">
        <dgm:presLayoutVars>
          <dgm:hierBranch val="init"/>
        </dgm:presLayoutVars>
      </dgm:prSet>
      <dgm:spPr/>
    </dgm:pt>
    <dgm:pt modelId="{9B19772C-B0F4-45C2-8F28-1242A4D46E81}" type="pres">
      <dgm:prSet presAssocID="{F991BA45-8842-49FC-91FD-FB66A01E8470}" presName="rootComposite" presStyleCnt="0"/>
      <dgm:spPr/>
    </dgm:pt>
    <dgm:pt modelId="{A549308E-3265-4FA8-AC1E-141D64BE6999}" type="pres">
      <dgm:prSet presAssocID="{F991BA45-8842-49FC-91FD-FB66A01E8470}" presName="rootText" presStyleLbl="node4" presStyleIdx="14" presStyleCnt="15">
        <dgm:presLayoutVars>
          <dgm:chPref val="3"/>
        </dgm:presLayoutVars>
      </dgm:prSet>
      <dgm:spPr>
        <a:prstGeom prst="rect">
          <a:avLst/>
        </a:prstGeom>
      </dgm:spPr>
    </dgm:pt>
    <dgm:pt modelId="{3639F5B4-857D-4184-BDCB-EAFC1EE29B1F}" type="pres">
      <dgm:prSet presAssocID="{F991BA45-8842-49FC-91FD-FB66A01E8470}" presName="rootConnector" presStyleLbl="node4" presStyleIdx="14" presStyleCnt="15"/>
      <dgm:spPr/>
    </dgm:pt>
    <dgm:pt modelId="{BDFC3CCD-47FB-4922-98E8-9D500EF2A5B2}" type="pres">
      <dgm:prSet presAssocID="{F991BA45-8842-49FC-91FD-FB66A01E8470}" presName="hierChild4" presStyleCnt="0"/>
      <dgm:spPr/>
    </dgm:pt>
    <dgm:pt modelId="{648B4300-6203-410E-B472-EDAB228F14F4}" type="pres">
      <dgm:prSet presAssocID="{F991BA45-8842-49FC-91FD-FB66A01E8470}" presName="hierChild5" presStyleCnt="0"/>
      <dgm:spPr/>
    </dgm:pt>
    <dgm:pt modelId="{05732B81-4C6F-4C5D-866F-F051C427E7A5}" type="pres">
      <dgm:prSet presAssocID="{A1573575-8AC4-4AB1-AE98-8D64C4E9F513}" presName="hierChild5" presStyleCnt="0"/>
      <dgm:spPr/>
    </dgm:pt>
    <dgm:pt modelId="{93B3C213-16FF-4890-9D24-CDD2933205EC}" type="pres">
      <dgm:prSet presAssocID="{791ABA41-F6F3-4E43-BC51-D21A3BBCFF74}" presName="hierChild5" presStyleCnt="0"/>
      <dgm:spPr/>
    </dgm:pt>
    <dgm:pt modelId="{C5DCDACD-7790-4E7D-885F-FCF31CFB7832}" type="pres">
      <dgm:prSet presAssocID="{9DAFD5D0-6982-41BE-8CAF-81AE2C106F81}" presName="hierChild5" presStyleCnt="0"/>
      <dgm:spPr/>
    </dgm:pt>
    <dgm:pt modelId="{8251D8B2-DCE3-4D1F-B60C-B5A9D88DB0F7}" type="pres">
      <dgm:prSet presAssocID="{BE9A67FA-0739-4C48-9658-0AF2AADC91AA}" presName="Name111" presStyleLbl="parChTrans1D4" presStyleIdx="15" presStyleCnt="17"/>
      <dgm:spPr>
        <a:custGeom>
          <a:avLst/>
          <a:gdLst/>
          <a:ahLst/>
          <a:cxnLst/>
          <a:rect l="0" t="0" r="0" b="0"/>
          <a:pathLst>
            <a:path>
              <a:moveTo>
                <a:pt x="109891" y="0"/>
              </a:moveTo>
              <a:lnTo>
                <a:pt x="109891" y="481430"/>
              </a:lnTo>
              <a:lnTo>
                <a:pt x="0" y="481430"/>
              </a:lnTo>
            </a:path>
          </a:pathLst>
        </a:custGeom>
      </dgm:spPr>
    </dgm:pt>
    <dgm:pt modelId="{6BBC2DE5-76DA-46A5-93E3-45C038B3A05A}" type="pres">
      <dgm:prSet presAssocID="{38BAAC56-373C-40AF-963E-E4159FABBDCC}" presName="hierRoot3" presStyleCnt="0">
        <dgm:presLayoutVars>
          <dgm:hierBranch val="init"/>
        </dgm:presLayoutVars>
      </dgm:prSet>
      <dgm:spPr/>
    </dgm:pt>
    <dgm:pt modelId="{7CE0F96F-7832-4DFA-B44C-995B30D0CDF2}" type="pres">
      <dgm:prSet presAssocID="{38BAAC56-373C-40AF-963E-E4159FABBDCC}" presName="rootComposite3" presStyleCnt="0"/>
      <dgm:spPr/>
    </dgm:pt>
    <dgm:pt modelId="{67518799-547B-4DD8-AEE0-8B7DC41A38AE}" type="pres">
      <dgm:prSet presAssocID="{38BAAC56-373C-40AF-963E-E4159FABBDCC}" presName="rootText3" presStyleLbl="asst3" presStyleIdx="0" presStyleCnt="2">
        <dgm:presLayoutVars>
          <dgm:chPref val="3"/>
        </dgm:presLayoutVars>
      </dgm:prSet>
      <dgm:spPr>
        <a:prstGeom prst="rect">
          <a:avLst/>
        </a:prstGeom>
      </dgm:spPr>
    </dgm:pt>
    <dgm:pt modelId="{1B831083-B13E-41BB-ACB7-6FA1D8D543ED}" type="pres">
      <dgm:prSet presAssocID="{38BAAC56-373C-40AF-963E-E4159FABBDCC}" presName="rootConnector3" presStyleLbl="asst3" presStyleIdx="0" presStyleCnt="2"/>
      <dgm:spPr/>
    </dgm:pt>
    <dgm:pt modelId="{DD406448-5B26-4E0A-9C19-5118473F15DE}" type="pres">
      <dgm:prSet presAssocID="{38BAAC56-373C-40AF-963E-E4159FABBDCC}" presName="hierChild6" presStyleCnt="0"/>
      <dgm:spPr/>
    </dgm:pt>
    <dgm:pt modelId="{2DAD21A5-0B53-44C4-ADFA-53C04AFA1FB3}" type="pres">
      <dgm:prSet presAssocID="{38BAAC56-373C-40AF-963E-E4159FABBDCC}" presName="hierChild7" presStyleCnt="0"/>
      <dgm:spPr/>
    </dgm:pt>
    <dgm:pt modelId="{FB7070A9-4E17-4A9D-A687-CE0A137C9320}" type="pres">
      <dgm:prSet presAssocID="{042371B7-7B57-4C38-9B3C-4D74C580DA12}" presName="Name111" presStyleLbl="parChTrans1D4" presStyleIdx="16" presStyleCnt="17"/>
      <dgm:spPr>
        <a:custGeom>
          <a:avLst/>
          <a:gdLst/>
          <a:ahLst/>
          <a:cxnLst/>
          <a:rect l="0" t="0" r="0" b="0"/>
          <a:pathLst>
            <a:path>
              <a:moveTo>
                <a:pt x="0" y="0"/>
              </a:moveTo>
              <a:lnTo>
                <a:pt x="0" y="481430"/>
              </a:lnTo>
              <a:lnTo>
                <a:pt x="109891" y="481430"/>
              </a:lnTo>
            </a:path>
          </a:pathLst>
        </a:custGeom>
      </dgm:spPr>
    </dgm:pt>
    <dgm:pt modelId="{5955971F-8287-4A97-B3EF-5A353E84D3A3}" type="pres">
      <dgm:prSet presAssocID="{093E6B38-B55C-4745-A258-9DDF172A0FCB}" presName="hierRoot3" presStyleCnt="0">
        <dgm:presLayoutVars>
          <dgm:hierBranch val="init"/>
        </dgm:presLayoutVars>
      </dgm:prSet>
      <dgm:spPr/>
    </dgm:pt>
    <dgm:pt modelId="{4A96F9BF-A736-42C9-B8C4-944D93544C48}" type="pres">
      <dgm:prSet presAssocID="{093E6B38-B55C-4745-A258-9DDF172A0FCB}" presName="rootComposite3" presStyleCnt="0"/>
      <dgm:spPr/>
    </dgm:pt>
    <dgm:pt modelId="{DA5C3B90-A230-46E0-B180-0803B776BAE8}" type="pres">
      <dgm:prSet presAssocID="{093E6B38-B55C-4745-A258-9DDF172A0FCB}" presName="rootText3" presStyleLbl="asst3" presStyleIdx="1" presStyleCnt="2">
        <dgm:presLayoutVars>
          <dgm:chPref val="3"/>
        </dgm:presLayoutVars>
      </dgm:prSet>
      <dgm:spPr>
        <a:prstGeom prst="rect">
          <a:avLst/>
        </a:prstGeom>
      </dgm:spPr>
    </dgm:pt>
    <dgm:pt modelId="{DCB37637-5D55-435E-940C-024FDFBE842B}" type="pres">
      <dgm:prSet presAssocID="{093E6B38-B55C-4745-A258-9DDF172A0FCB}" presName="rootConnector3" presStyleLbl="asst3" presStyleIdx="1" presStyleCnt="2"/>
      <dgm:spPr/>
    </dgm:pt>
    <dgm:pt modelId="{28D33A9E-BF2B-4566-B2AF-E8574E8AEBBB}" type="pres">
      <dgm:prSet presAssocID="{093E6B38-B55C-4745-A258-9DDF172A0FCB}" presName="hierChild6" presStyleCnt="0"/>
      <dgm:spPr/>
    </dgm:pt>
    <dgm:pt modelId="{1896396F-B76A-47EB-9C0D-09AB78137770}" type="pres">
      <dgm:prSet presAssocID="{093E6B38-B55C-4745-A258-9DDF172A0FCB}" presName="hierChild7" presStyleCnt="0"/>
      <dgm:spPr/>
    </dgm:pt>
    <dgm:pt modelId="{0309FB68-A270-4FD5-A89B-35A47779BDEC}" type="pres">
      <dgm:prSet presAssocID="{6A98DDD3-C494-4BD8-980F-F1402B23F1BE}" presName="hierChild5" presStyleCnt="0"/>
      <dgm:spPr/>
    </dgm:pt>
    <dgm:pt modelId="{718A7EAA-46EA-4B32-B75B-18B4A581F053}" type="pres">
      <dgm:prSet presAssocID="{53D34D4D-5C08-40BA-9F6D-6A55DFE95E00}" presName="hierChild3" presStyleCnt="0"/>
      <dgm:spPr/>
    </dgm:pt>
  </dgm:ptLst>
  <dgm:cxnLst>
    <dgm:cxn modelId="{21BE1901-BB5E-4E19-85EC-958F9AEEFE1A}" type="presOf" srcId="{23587129-8E40-48BA-A37F-9360CF9C65F9}" destId="{C18137A3-F05F-40F6-9C1A-DDCAC7DA00D2}" srcOrd="0" destOrd="0" presId="urn:microsoft.com/office/officeart/2005/8/layout/orgChart1"/>
    <dgm:cxn modelId="{F9895B05-5572-4274-95A9-D9D7917BD06E}" type="presOf" srcId="{915FBA70-9C6E-4623-A7C0-7D7B66AFE40B}" destId="{2351A2E1-B03D-4539-8D4A-E02E5B6C1E5D}" srcOrd="0" destOrd="0" presId="urn:microsoft.com/office/officeart/2005/8/layout/orgChart1"/>
    <dgm:cxn modelId="{511F1E08-B409-460B-ABFF-0B65438FE05C}" srcId="{9DAFD5D0-6982-41BE-8CAF-81AE2C106F81}" destId="{38BAAC56-373C-40AF-963E-E4159FABBDCC}" srcOrd="1" destOrd="0" parTransId="{BE9A67FA-0739-4C48-9658-0AF2AADC91AA}" sibTransId="{44077FD9-91B8-4EEB-AA45-450C6785A733}"/>
    <dgm:cxn modelId="{5F074208-59F5-4A42-B466-292796415733}" type="presOf" srcId="{4017AC6B-6AD4-4B70-8A7B-8B1698291BBA}" destId="{5244D684-7A6E-4CD2-919C-C3B8A1B81062}" srcOrd="1" destOrd="0" presId="urn:microsoft.com/office/officeart/2005/8/layout/orgChart1"/>
    <dgm:cxn modelId="{DF89DA0C-0B4A-442B-BA8B-9EA835054303}" type="presOf" srcId="{92D73B7F-D730-4954-ACDA-3DE3B740678F}" destId="{CBD3DB71-D7DA-4167-A388-F1C0E5741525}" srcOrd="1" destOrd="0" presId="urn:microsoft.com/office/officeart/2005/8/layout/orgChart1"/>
    <dgm:cxn modelId="{3D8ABD0E-247B-4E49-8013-94BDE75A1784}" type="presOf" srcId="{B2929B16-FA55-4D1A-A3FB-7D0FCFC79C4D}" destId="{9D713736-1BCD-4876-A058-AF40AE94FF83}" srcOrd="0" destOrd="0" presId="urn:microsoft.com/office/officeart/2005/8/layout/orgChart1"/>
    <dgm:cxn modelId="{0B239910-4AF7-4D32-BF8F-8D0E7419ACCD}" type="presOf" srcId="{BE9A67FA-0739-4C48-9658-0AF2AADC91AA}" destId="{8251D8B2-DCE3-4D1F-B60C-B5A9D88DB0F7}" srcOrd="0" destOrd="0" presId="urn:microsoft.com/office/officeart/2005/8/layout/orgChart1"/>
    <dgm:cxn modelId="{2CBBAC13-DBDC-4316-B875-25216260D563}" type="presOf" srcId="{7B09D5D6-D35F-488A-9805-A70BAF8994CF}" destId="{A8ED439F-33D0-459C-BFEC-E45A47052650}" srcOrd="0" destOrd="0" presId="urn:microsoft.com/office/officeart/2005/8/layout/orgChart1"/>
    <dgm:cxn modelId="{8BCE7B14-CF15-4F4F-B98A-A931B16407CD}" srcId="{791ABA41-F6F3-4E43-BC51-D21A3BBCFF74}" destId="{A1573575-8AC4-4AB1-AE98-8D64C4E9F513}" srcOrd="3" destOrd="0" parTransId="{251BAEFD-5ACF-4183-8A06-7BD1C90CE4FE}" sibTransId="{4C8DC665-CA7E-4AC7-8EC6-ADAD585A6B73}"/>
    <dgm:cxn modelId="{3407CB15-06A0-4CD1-BBC6-833710F640F8}" type="presOf" srcId="{791ABA41-F6F3-4E43-BC51-D21A3BBCFF74}" destId="{5FAD6820-30C3-4FA6-86F5-9EE2E34EAC18}" srcOrd="1" destOrd="0" presId="urn:microsoft.com/office/officeart/2005/8/layout/orgChart1"/>
    <dgm:cxn modelId="{3FFBC118-4AF1-4BBE-978B-C519C06A1452}" srcId="{ACBE8CAD-5C42-462A-9BC7-844BF653D085}" destId="{E71A1532-6906-4AF2-986C-FDDE6AC8B073}" srcOrd="0" destOrd="0" parTransId="{5B2BB4F0-0FCF-44CB-AD22-117B0886310B}" sibTransId="{C4391618-9816-4A8C-980F-1289BB71F3B0}"/>
    <dgm:cxn modelId="{4755BF19-26E6-4061-8258-A7013BAD1CB3}" type="presOf" srcId="{38BAAC56-373C-40AF-963E-E4159FABBDCC}" destId="{1B831083-B13E-41BB-ACB7-6FA1D8D543ED}" srcOrd="1" destOrd="0" presId="urn:microsoft.com/office/officeart/2005/8/layout/orgChart1"/>
    <dgm:cxn modelId="{4ADB3B26-11D0-4C02-8AAD-E444420378E5}" srcId="{791ABA41-F6F3-4E43-BC51-D21A3BBCFF74}" destId="{F200A1A7-FAFA-4D62-8893-BED569B9574D}" srcOrd="1" destOrd="0" parTransId="{4D2CCF6D-6E1A-4F1D-8D10-703FD51796FE}" sibTransId="{8FD6F429-ED71-440A-8BC1-8E997321452A}"/>
    <dgm:cxn modelId="{BF6B9D26-3FA5-43FE-B944-E8F6E0F932AD}" type="presOf" srcId="{36E1EBE2-C0F9-4E50-AD46-530B7310A572}" destId="{40331ECA-6980-4197-9F6E-C26CD371B2CE}" srcOrd="0" destOrd="0" presId="urn:microsoft.com/office/officeart/2005/8/layout/orgChart1"/>
    <dgm:cxn modelId="{7C103A28-08AB-45F4-8A11-A4C3415657DC}" srcId="{255B266A-DA55-43F4-AC99-D965EABE4E35}" destId="{3E2A5254-464F-409D-A9E7-0E381EBCC79D}" srcOrd="0" destOrd="0" parTransId="{CCE31C7B-7FB0-431D-8FEA-4999E575C1BC}" sibTransId="{11D5F1F9-4845-4AA8-8099-E7505D94A45D}"/>
    <dgm:cxn modelId="{E5BB7E28-AC78-41E0-91DC-19A57E32BB9C}" srcId="{6A98DDD3-C494-4BD8-980F-F1402B23F1BE}" destId="{9DAFD5D0-6982-41BE-8CAF-81AE2C106F81}" srcOrd="0" destOrd="0" parTransId="{1508AA39-4D1B-4115-8160-06863604F92E}" sibTransId="{73D7F508-A168-4E27-AD27-A5DC7D4B5A63}"/>
    <dgm:cxn modelId="{0FB1622A-4D53-49E3-BB9E-E4EFC2BAC375}" type="presOf" srcId="{F200A1A7-FAFA-4D62-8893-BED569B9574D}" destId="{BDC82E2A-FEB3-44A9-902E-18E2D5918CA5}" srcOrd="0" destOrd="0" presId="urn:microsoft.com/office/officeart/2005/8/layout/orgChart1"/>
    <dgm:cxn modelId="{2C9CF32A-8923-4211-B776-17CE9558522E}" type="presOf" srcId="{ACBE8CAD-5C42-462A-9BC7-844BF653D085}" destId="{6123DA96-5A17-4CAD-A742-3AEF23A0ED87}" srcOrd="0" destOrd="0" presId="urn:microsoft.com/office/officeart/2005/8/layout/orgChart1"/>
    <dgm:cxn modelId="{42121C30-35F1-4BC1-A1D9-EED3E4FC0065}" srcId="{9DAFD5D0-6982-41BE-8CAF-81AE2C106F81}" destId="{093E6B38-B55C-4745-A258-9DDF172A0FCB}" srcOrd="2" destOrd="0" parTransId="{042371B7-7B57-4C38-9B3C-4D74C580DA12}" sibTransId="{22FDBCD9-AB7B-4B5E-B6C3-4758FC7D45C2}"/>
    <dgm:cxn modelId="{27367533-4791-4CF6-B3A3-72170C8C5D86}" type="presOf" srcId="{F991BA45-8842-49FC-91FD-FB66A01E8470}" destId="{3639F5B4-857D-4184-BDCB-EAFC1EE29B1F}" srcOrd="1" destOrd="0" presId="urn:microsoft.com/office/officeart/2005/8/layout/orgChart1"/>
    <dgm:cxn modelId="{4AB7BF35-FFF1-4903-A31F-E2B5CE3309BB}" type="presOf" srcId="{C570F758-B77F-492E-97D7-4634A03E727C}" destId="{6DD109BC-D59D-477A-8045-9A156383549A}" srcOrd="0" destOrd="0" presId="urn:microsoft.com/office/officeart/2005/8/layout/orgChart1"/>
    <dgm:cxn modelId="{204A1C3D-7284-4199-A242-51DD8D005DD1}" type="presOf" srcId="{791ABA41-F6F3-4E43-BC51-D21A3BBCFF74}" destId="{A19B0377-1B68-4BD6-9C08-C89898BFE33E}" srcOrd="0" destOrd="0" presId="urn:microsoft.com/office/officeart/2005/8/layout/orgChart1"/>
    <dgm:cxn modelId="{0218283F-7CF3-45C1-9544-9DDC940041C9}" srcId="{791ABA41-F6F3-4E43-BC51-D21A3BBCFF74}" destId="{C570F758-B77F-492E-97D7-4634A03E727C}" srcOrd="2" destOrd="0" parTransId="{5957C216-9C31-4092-8739-EC2CE4F6C67D}" sibTransId="{B1D3B1ED-8F5D-4B90-BF2F-7BD596E1A134}"/>
    <dgm:cxn modelId="{747D2A40-FBBD-47AA-838F-5A28C0329C05}" type="presOf" srcId="{1508AA39-4D1B-4115-8160-06863604F92E}" destId="{06805EFB-60A4-4B93-BAB3-940B032E344C}" srcOrd="0" destOrd="0" presId="urn:microsoft.com/office/officeart/2005/8/layout/orgChart1"/>
    <dgm:cxn modelId="{1412A145-3F19-45AA-9D5F-B8DD640E299B}" srcId="{1A8C4B19-6FD3-4B8F-BE05-A000B27ECAE1}" destId="{23587129-8E40-48BA-A37F-9360CF9C65F9}" srcOrd="0" destOrd="0" parTransId="{6D8B8B8A-56F0-4973-A749-327A9964141D}" sibTransId="{994D005F-4C10-4626-A432-23A43A5AB6AB}"/>
    <dgm:cxn modelId="{97EF2B66-BE64-447B-9BEE-81FDD3A4A741}" type="presOf" srcId="{5B2BB4F0-0FCF-44CB-AD22-117B0886310B}" destId="{5BFA079F-87F3-4287-BB51-8EA110845193}" srcOrd="0" destOrd="0" presId="urn:microsoft.com/office/officeart/2005/8/layout/orgChart1"/>
    <dgm:cxn modelId="{89989947-3287-4835-9F18-9F7C82242735}" type="presOf" srcId="{A1573575-8AC4-4AB1-AE98-8D64C4E9F513}" destId="{F1331688-C33C-4ECA-B16E-96A410DAF329}" srcOrd="0" destOrd="0" presId="urn:microsoft.com/office/officeart/2005/8/layout/orgChart1"/>
    <dgm:cxn modelId="{0DF6644C-F719-492E-AC0A-5C330561F34D}" srcId="{A1573575-8AC4-4AB1-AE98-8D64C4E9F513}" destId="{F991BA45-8842-49FC-91FD-FB66A01E8470}" srcOrd="0" destOrd="0" parTransId="{73B9665C-EF88-4487-82F7-70D779AB6D02}" sibTransId="{A84324AD-245D-4BB6-9E95-50BA8A4F4441}"/>
    <dgm:cxn modelId="{5A21864C-4A50-41B4-AAA8-1563CD95E36C}" type="presOf" srcId="{A1573575-8AC4-4AB1-AE98-8D64C4E9F513}" destId="{EF7D3E8C-EA7C-43C4-919D-8EF4A00D4893}" srcOrd="1" destOrd="0" presId="urn:microsoft.com/office/officeart/2005/8/layout/orgChart1"/>
    <dgm:cxn modelId="{87A1F54F-F4F2-4839-9876-6F306A7C7F3F}" type="presOf" srcId="{6A98DDD3-C494-4BD8-980F-F1402B23F1BE}" destId="{915F7A7C-08D8-44C0-920E-F06E9C2470E9}" srcOrd="1" destOrd="0" presId="urn:microsoft.com/office/officeart/2005/8/layout/orgChart1"/>
    <dgm:cxn modelId="{6A4EFC52-B42A-4AAB-B146-50987F3AFB28}" type="presOf" srcId="{F5A3150B-BBC0-4C26-AA6D-1FF21D534FD9}" destId="{FECC9721-5429-47D7-B293-D4E461C7D44E}" srcOrd="1" destOrd="0" presId="urn:microsoft.com/office/officeart/2005/8/layout/orgChart1"/>
    <dgm:cxn modelId="{0984CE53-482B-4D57-9021-4C3B13BA556E}" type="presOf" srcId="{093E6B38-B55C-4745-A258-9DDF172A0FCB}" destId="{DCB37637-5D55-435E-940C-024FDFBE842B}" srcOrd="1" destOrd="0" presId="urn:microsoft.com/office/officeart/2005/8/layout/orgChart1"/>
    <dgm:cxn modelId="{61CC1655-599D-401D-AD32-42F431A2D853}" type="presOf" srcId="{F5A3150B-BBC0-4C26-AA6D-1FF21D534FD9}" destId="{7E95E043-A640-498B-A3EC-9E6FF4D15597}" srcOrd="0" destOrd="0" presId="urn:microsoft.com/office/officeart/2005/8/layout/orgChart1"/>
    <dgm:cxn modelId="{B5ED6275-DBB1-46A7-A872-8DE0C17EE5B2}" type="presOf" srcId="{23587129-8E40-48BA-A37F-9360CF9C65F9}" destId="{F1CF4656-3187-482E-BDCC-95C71EA68B65}" srcOrd="1" destOrd="0" presId="urn:microsoft.com/office/officeart/2005/8/layout/orgChart1"/>
    <dgm:cxn modelId="{86E11F77-8E98-4E73-9469-B5BBBFF2D260}" srcId="{53D34D4D-5C08-40BA-9F6D-6A55DFE95E00}" destId="{6A98DDD3-C494-4BD8-980F-F1402B23F1BE}" srcOrd="0" destOrd="0" parTransId="{36E1EBE2-C0F9-4E50-AD46-530B7310A572}" sibTransId="{7736F6A9-FDEF-4B0D-873B-D46A1B8660DF}"/>
    <dgm:cxn modelId="{2C5B9E58-6E6C-4801-9EEC-1789A7C067F9}" type="presOf" srcId="{1A8C4B19-6FD3-4B8F-BE05-A000B27ECAE1}" destId="{F50BCEB4-6CB1-47AE-B192-D3A252AF7740}" srcOrd="0" destOrd="0" presId="urn:microsoft.com/office/officeart/2005/8/layout/orgChart1"/>
    <dgm:cxn modelId="{06B47A7E-3EE3-452F-8EEB-EBF2ECFE9379}" srcId="{F200A1A7-FAFA-4D62-8893-BED569B9574D}" destId="{1A8C4B19-6FD3-4B8F-BE05-A000B27ECAE1}" srcOrd="0" destOrd="0" parTransId="{915FBA70-9C6E-4623-A7C0-7D7B66AFE40B}" sibTransId="{0EE85365-0CD1-4A5E-8609-CAC145A91EEA}"/>
    <dgm:cxn modelId="{D324817F-28A3-4B9B-8F27-941735E8330E}" type="presOf" srcId="{9F2456E2-88A4-43B2-A9CF-A2ECFD3C2ECB}" destId="{4A9B7F28-CB13-4020-B917-6A0E9C4BA9C6}" srcOrd="0" destOrd="0" presId="urn:microsoft.com/office/officeart/2005/8/layout/orgChart1"/>
    <dgm:cxn modelId="{44399D82-22BF-496A-8C57-6E30F6766043}" type="presOf" srcId="{042371B7-7B57-4C38-9B3C-4D74C580DA12}" destId="{FB7070A9-4E17-4A9D-A687-CE0A137C9320}" srcOrd="0" destOrd="0" presId="urn:microsoft.com/office/officeart/2005/8/layout/orgChart1"/>
    <dgm:cxn modelId="{53AE3A8C-50C5-41F0-9D69-391CB430B1CE}" type="presOf" srcId="{1A8C4B19-6FD3-4B8F-BE05-A000B27ECAE1}" destId="{496E5150-E289-4A8E-9D0C-04491E010C2E}" srcOrd="1" destOrd="0" presId="urn:microsoft.com/office/officeart/2005/8/layout/orgChart1"/>
    <dgm:cxn modelId="{70D07F8C-4E91-4DBE-B745-AC8380A6E4EF}" srcId="{1A8C4B19-6FD3-4B8F-BE05-A000B27ECAE1}" destId="{92D73B7F-D730-4954-ACDA-3DE3B740678F}" srcOrd="1" destOrd="0" parTransId="{7B09D5D6-D35F-488A-9805-A70BAF8994CF}" sibTransId="{04747DE6-B5E3-4381-8C28-8E590251E27E}"/>
    <dgm:cxn modelId="{E982E88D-9483-47AB-AFF2-02BF5B48DBE7}" type="presOf" srcId="{255B266A-DA55-43F4-AC99-D965EABE4E35}" destId="{571E3E2A-E090-48B0-B752-862E87ACE99C}" srcOrd="1" destOrd="0" presId="urn:microsoft.com/office/officeart/2005/8/layout/orgChart1"/>
    <dgm:cxn modelId="{B144C78E-2F85-4083-9E9C-F2F9828E551C}" type="presOf" srcId="{6D8B8B8A-56F0-4973-A749-327A9964141D}" destId="{BED67DBE-3AA7-4557-B694-28372F6E6BA4}" srcOrd="0" destOrd="0" presId="urn:microsoft.com/office/officeart/2005/8/layout/orgChart1"/>
    <dgm:cxn modelId="{C2FB308F-8E82-4EFE-BE72-DF6F55F04C84}" type="presOf" srcId="{B01BDBDD-81BF-4F01-B12F-8D9A17D3B4D1}" destId="{E7A60CCE-DB7C-4845-AC68-7A47A0484DAF}" srcOrd="0" destOrd="0" presId="urn:microsoft.com/office/officeart/2005/8/layout/orgChart1"/>
    <dgm:cxn modelId="{52E5BD99-F99A-4E18-B49C-B1B6EAAD96DA}" type="presOf" srcId="{53D34D4D-5C08-40BA-9F6D-6A55DFE95E00}" destId="{950E4864-FCA8-4B9B-AE10-32139BF061E2}" srcOrd="0" destOrd="0" presId="urn:microsoft.com/office/officeart/2005/8/layout/orgChart1"/>
    <dgm:cxn modelId="{A8C1D29D-0D95-4AB7-9DB7-45F77254A309}" type="presOf" srcId="{21836747-50E0-4565-B897-C09F1197CA14}" destId="{0526FEEC-A690-4D5E-8866-7E6F8EECBE4A}" srcOrd="0" destOrd="0" presId="urn:microsoft.com/office/officeart/2005/8/layout/orgChart1"/>
    <dgm:cxn modelId="{E394789F-B153-4455-B3F4-71295A6E26C0}" type="presOf" srcId="{9DAFD5D0-6982-41BE-8CAF-81AE2C106F81}" destId="{D5E6531D-4279-4109-B410-F3C17DB049BF}" srcOrd="0" destOrd="0" presId="urn:microsoft.com/office/officeart/2005/8/layout/orgChart1"/>
    <dgm:cxn modelId="{D039FBA3-67B1-4407-9983-CF3B1DDE9B40}" type="presOf" srcId="{6DB8E0BC-CF03-4BB6-9BE1-0039CEB078D0}" destId="{C3C04008-D130-43D4-ABA0-865467FFF3B8}" srcOrd="0" destOrd="0" presId="urn:microsoft.com/office/officeart/2005/8/layout/orgChart1"/>
    <dgm:cxn modelId="{943A43A4-7EAF-46FF-8B06-22201850FED5}" type="presOf" srcId="{F200A1A7-FAFA-4D62-8893-BED569B9574D}" destId="{9559B793-DFC6-4400-9EAD-35DD30431847}" srcOrd="1" destOrd="0" presId="urn:microsoft.com/office/officeart/2005/8/layout/orgChart1"/>
    <dgm:cxn modelId="{EE9697A8-D547-4057-BE37-2F2E5B13C521}" srcId="{C570F758-B77F-492E-97D7-4634A03E727C}" destId="{255B266A-DA55-43F4-AC99-D965EABE4E35}" srcOrd="0" destOrd="0" parTransId="{D532E906-C436-4D10-8083-879C76D057CC}" sibTransId="{A38DF394-C389-4D87-AD4E-AF95A39C67F0}"/>
    <dgm:cxn modelId="{32BCE7A9-F86F-4A7A-B29A-1CD3A9F48495}" type="presOf" srcId="{73B9665C-EF88-4487-82F7-70D779AB6D02}" destId="{E84D33E0-840D-447B-9EE4-3DD37EEAB394}" srcOrd="0" destOrd="0" presId="urn:microsoft.com/office/officeart/2005/8/layout/orgChart1"/>
    <dgm:cxn modelId="{FE82E6AA-37A4-4D69-B802-1BFD1DFB01AD}" type="presOf" srcId="{093E6B38-B55C-4745-A258-9DDF172A0FCB}" destId="{DA5C3B90-A230-46E0-B180-0803B776BAE8}" srcOrd="0" destOrd="0" presId="urn:microsoft.com/office/officeart/2005/8/layout/orgChart1"/>
    <dgm:cxn modelId="{B37BEAAB-C57C-4DB5-8D60-058F610AF165}" srcId="{6DB8E0BC-CF03-4BB6-9BE1-0039CEB078D0}" destId="{ACBE8CAD-5C42-462A-9BC7-844BF653D085}" srcOrd="0" destOrd="0" parTransId="{658FE436-B7C8-40EC-B5EA-068473EE5E4F}" sibTransId="{F5123CBB-71F4-435F-8EAA-E1E276A3D0FE}"/>
    <dgm:cxn modelId="{C0D6DCB1-8622-48F6-9304-459E9907B496}" type="presOf" srcId="{E71A1532-6906-4AF2-986C-FDDE6AC8B073}" destId="{53E55BDC-48C9-44DA-A972-9BD4A6B174B4}" srcOrd="1" destOrd="0" presId="urn:microsoft.com/office/officeart/2005/8/layout/orgChart1"/>
    <dgm:cxn modelId="{1BF324B2-728C-4CBC-B9EF-B17AEFD945AE}" type="presOf" srcId="{4017AC6B-6AD4-4B70-8A7B-8B1698291BBA}" destId="{0E25ABC4-EA12-4FE0-8B6F-0EBD34819373}" srcOrd="0" destOrd="0" presId="urn:microsoft.com/office/officeart/2005/8/layout/orgChart1"/>
    <dgm:cxn modelId="{3ABAFEB2-A50A-4FAD-8C8B-A36A342085EF}" type="presOf" srcId="{6DB8E0BC-CF03-4BB6-9BE1-0039CEB078D0}" destId="{261782A2-1001-40A4-8BC4-72280566A034}" srcOrd="1" destOrd="0" presId="urn:microsoft.com/office/officeart/2005/8/layout/orgChart1"/>
    <dgm:cxn modelId="{9A19C2B4-C2DC-4ACE-9453-2A3EFBDB8C93}" type="presOf" srcId="{C570F758-B77F-492E-97D7-4634A03E727C}" destId="{7EE588C4-839E-4384-9520-C2B66242F0A5}" srcOrd="1" destOrd="0" presId="urn:microsoft.com/office/officeart/2005/8/layout/orgChart1"/>
    <dgm:cxn modelId="{1F62FAB9-7598-486E-8C7F-FD60EC5AD61A}" type="presOf" srcId="{251BAEFD-5ACF-4183-8A06-7BD1C90CE4FE}" destId="{83EB111B-6809-48D9-A231-9FBA7DD91A15}" srcOrd="0" destOrd="0" presId="urn:microsoft.com/office/officeart/2005/8/layout/orgChart1"/>
    <dgm:cxn modelId="{86ADADBE-E27F-4FBB-A2B8-693B0128CAB1}" srcId="{9F2456E2-88A4-43B2-A9CF-A2ECFD3C2ECB}" destId="{53D34D4D-5C08-40BA-9F6D-6A55DFE95E00}" srcOrd="0" destOrd="0" parTransId="{45F1D92F-0C4B-4380-8103-95718685E40C}" sibTransId="{5D6F217F-A23C-4753-AA90-602A54208E7A}"/>
    <dgm:cxn modelId="{026AB5BF-49E7-4FAC-84A9-3EC13F034BD5}" type="presOf" srcId="{E71A1532-6906-4AF2-986C-FDDE6AC8B073}" destId="{7F89D82A-C1E7-499B-B28F-9B1FAA7BAFE9}" srcOrd="0" destOrd="0" presId="urn:microsoft.com/office/officeart/2005/8/layout/orgChart1"/>
    <dgm:cxn modelId="{0F9C62C0-7A66-44FD-B39F-4A47DAFE2B40}" type="presOf" srcId="{3E2A5254-464F-409D-A9E7-0E381EBCC79D}" destId="{164E3096-C31E-46EB-BC41-828648C294E3}" srcOrd="1" destOrd="0" presId="urn:microsoft.com/office/officeart/2005/8/layout/orgChart1"/>
    <dgm:cxn modelId="{2F6B6FC4-0991-4B62-B087-1C469773A630}" type="presOf" srcId="{43B50287-D404-4615-B151-2A78CA7DAA47}" destId="{CFFDEE37-5D34-4116-BBF2-3375989DC044}" srcOrd="0" destOrd="0" presId="urn:microsoft.com/office/officeart/2005/8/layout/orgChart1"/>
    <dgm:cxn modelId="{204BB7C4-E850-40F8-87B6-91D6DB47CE14}" type="presOf" srcId="{F991BA45-8842-49FC-91FD-FB66A01E8470}" destId="{A549308E-3265-4FA8-AC1E-141D64BE6999}" srcOrd="0" destOrd="0" presId="urn:microsoft.com/office/officeart/2005/8/layout/orgChart1"/>
    <dgm:cxn modelId="{601983C5-ED48-4D19-B444-B29608B67663}" type="presOf" srcId="{3E2A5254-464F-409D-A9E7-0E381EBCC79D}" destId="{2F761213-506C-4294-A9C4-E860EBE95D56}" srcOrd="0" destOrd="0" presId="urn:microsoft.com/office/officeart/2005/8/layout/orgChart1"/>
    <dgm:cxn modelId="{2320E7CA-27E0-4E4D-B8B3-A6A8666EFFF7}" srcId="{791ABA41-F6F3-4E43-BC51-D21A3BBCFF74}" destId="{6DB8E0BC-CF03-4BB6-9BE1-0039CEB078D0}" srcOrd="0" destOrd="0" parTransId="{43B50287-D404-4615-B151-2A78CA7DAA47}" sibTransId="{3FB90969-3E0B-4EF3-BA6B-8AAEDB594C7F}"/>
    <dgm:cxn modelId="{290635CC-29FB-4256-9437-37177818A76F}" type="presOf" srcId="{38BAAC56-373C-40AF-963E-E4159FABBDCC}" destId="{67518799-547B-4DD8-AEE0-8B7DC41A38AE}" srcOrd="0" destOrd="0" presId="urn:microsoft.com/office/officeart/2005/8/layout/orgChart1"/>
    <dgm:cxn modelId="{661E91D0-3F7A-4469-9D81-559EE1A7FE71}" type="presOf" srcId="{4D2CCF6D-6E1A-4F1D-8D10-703FD51796FE}" destId="{812EBCAA-37F9-47D4-9EA8-F3B771907CB9}" srcOrd="0" destOrd="0" presId="urn:microsoft.com/office/officeart/2005/8/layout/orgChart1"/>
    <dgm:cxn modelId="{9503C1D1-3E24-4C07-9ACB-85F3A015E915}" srcId="{9DAFD5D0-6982-41BE-8CAF-81AE2C106F81}" destId="{791ABA41-F6F3-4E43-BC51-D21A3BBCFF74}" srcOrd="0" destOrd="0" parTransId="{B2929B16-FA55-4D1A-A3FB-7D0FCFC79C4D}" sibTransId="{A15B5C72-3BC8-4E84-B25C-1142D6A5AC7F}"/>
    <dgm:cxn modelId="{F91C15D6-2521-4AB4-B597-03CCBEFF355F}" type="presOf" srcId="{658FE436-B7C8-40EC-B5EA-068473EE5E4F}" destId="{4324186D-574C-4AF9-9D7E-28F1B323A0DE}" srcOrd="0" destOrd="0" presId="urn:microsoft.com/office/officeart/2005/8/layout/orgChart1"/>
    <dgm:cxn modelId="{1BC76FD8-CC04-452B-9299-BBCB21F9C760}" type="presOf" srcId="{CCE31C7B-7FB0-431D-8FEA-4999E575C1BC}" destId="{6F450D01-E519-46DE-B45D-227A7423AD93}" srcOrd="0" destOrd="0" presId="urn:microsoft.com/office/officeart/2005/8/layout/orgChart1"/>
    <dgm:cxn modelId="{F1D5FADA-52A3-44CD-AEB6-1E8DF9F4A414}" type="presOf" srcId="{6A98DDD3-C494-4BD8-980F-F1402B23F1BE}" destId="{527E9444-AC4E-4F30-B0BB-68FC30166CD1}" srcOrd="0" destOrd="0" presId="urn:microsoft.com/office/officeart/2005/8/layout/orgChart1"/>
    <dgm:cxn modelId="{3428D1DB-2D67-48DA-AB1B-2D106B95CDBC}" type="presOf" srcId="{255B266A-DA55-43F4-AC99-D965EABE4E35}" destId="{69E01FAF-ED46-433E-9C98-E66925BC228B}" srcOrd="0" destOrd="0" presId="urn:microsoft.com/office/officeart/2005/8/layout/orgChart1"/>
    <dgm:cxn modelId="{E09C42E4-AA76-4DE2-B9D1-EFD4071322D2}" type="presOf" srcId="{53D34D4D-5C08-40BA-9F6D-6A55DFE95E00}" destId="{BCB93E59-C8A4-47B4-8242-993C4BA63CB4}" srcOrd="1" destOrd="0" presId="urn:microsoft.com/office/officeart/2005/8/layout/orgChart1"/>
    <dgm:cxn modelId="{715CA1E8-36A2-4898-9ADE-6B9E506B1E19}" type="presOf" srcId="{92D73B7F-D730-4954-ACDA-3DE3B740678F}" destId="{952BAD91-F664-4F1C-8720-5BDE153E422C}" srcOrd="0" destOrd="0" presId="urn:microsoft.com/office/officeart/2005/8/layout/orgChart1"/>
    <dgm:cxn modelId="{7FA6D7EB-7DA8-413D-A1C7-EA38EA35E0FC}" srcId="{ACBE8CAD-5C42-462A-9BC7-844BF653D085}" destId="{4017AC6B-6AD4-4B70-8A7B-8B1698291BBA}" srcOrd="1" destOrd="0" parTransId="{21836747-50E0-4565-B897-C09F1197CA14}" sibTransId="{538F0A04-06B5-4FB9-84E4-5C2E07A014D0}"/>
    <dgm:cxn modelId="{7A255CEC-6092-4AC8-9EC3-79ECB9ACC64D}" type="presOf" srcId="{9DAFD5D0-6982-41BE-8CAF-81AE2C106F81}" destId="{77524C94-A162-4D1D-BD58-E430E9CD07E4}" srcOrd="1" destOrd="0" presId="urn:microsoft.com/office/officeart/2005/8/layout/orgChart1"/>
    <dgm:cxn modelId="{4E3C93EC-529E-4F67-81E2-40AB7A9FEE6E}" srcId="{255B266A-DA55-43F4-AC99-D965EABE4E35}" destId="{F5A3150B-BBC0-4C26-AA6D-1FF21D534FD9}" srcOrd="1" destOrd="0" parTransId="{B01BDBDD-81BF-4F01-B12F-8D9A17D3B4D1}" sibTransId="{CED8EE91-0A9D-442D-9519-DE353AF0D4A2}"/>
    <dgm:cxn modelId="{C05798EE-77CE-4630-9A4C-B3E988D484A8}" type="presOf" srcId="{ACBE8CAD-5C42-462A-9BC7-844BF653D085}" destId="{3E1632C0-6057-42F8-A0E8-4D4CA11E83E4}" srcOrd="1" destOrd="0" presId="urn:microsoft.com/office/officeart/2005/8/layout/orgChart1"/>
    <dgm:cxn modelId="{B43D7DF9-A08B-48B4-84BC-F2A24C725803}" type="presOf" srcId="{5957C216-9C31-4092-8739-EC2CE4F6C67D}" destId="{BA844BC7-F510-42C6-AF37-5BB70E1018FC}" srcOrd="0" destOrd="0" presId="urn:microsoft.com/office/officeart/2005/8/layout/orgChart1"/>
    <dgm:cxn modelId="{13AC8FFE-95DD-4DFE-B31B-EAB6D9085CF1}" type="presOf" srcId="{D532E906-C436-4D10-8083-879C76D057CC}" destId="{360E606E-F68A-4888-809A-A50D5957A444}" srcOrd="0" destOrd="0" presId="urn:microsoft.com/office/officeart/2005/8/layout/orgChart1"/>
    <dgm:cxn modelId="{CE31CF1D-4686-4F26-899B-83B9508DFA95}" type="presParOf" srcId="{4A9B7F28-CB13-4020-B917-6A0E9C4BA9C6}" destId="{6C2C50BB-BA01-472D-870B-37C27E55E0A5}" srcOrd="0" destOrd="0" presId="urn:microsoft.com/office/officeart/2005/8/layout/orgChart1"/>
    <dgm:cxn modelId="{94FE6694-4394-4EE2-B882-11379BE005B4}" type="presParOf" srcId="{6C2C50BB-BA01-472D-870B-37C27E55E0A5}" destId="{81596DDD-C548-486E-A7C8-0D0509AA9874}" srcOrd="0" destOrd="0" presId="urn:microsoft.com/office/officeart/2005/8/layout/orgChart1"/>
    <dgm:cxn modelId="{93516D5A-9904-4C0A-B0F0-2E27F021DEE9}" type="presParOf" srcId="{81596DDD-C548-486E-A7C8-0D0509AA9874}" destId="{950E4864-FCA8-4B9B-AE10-32139BF061E2}" srcOrd="0" destOrd="0" presId="urn:microsoft.com/office/officeart/2005/8/layout/orgChart1"/>
    <dgm:cxn modelId="{EDED6B88-654C-476F-98EC-FFDA13F02BE4}" type="presParOf" srcId="{81596DDD-C548-486E-A7C8-0D0509AA9874}" destId="{BCB93E59-C8A4-47B4-8242-993C4BA63CB4}" srcOrd="1" destOrd="0" presId="urn:microsoft.com/office/officeart/2005/8/layout/orgChart1"/>
    <dgm:cxn modelId="{1DDAE311-CF60-489D-88F1-A12BE02D356F}" type="presParOf" srcId="{6C2C50BB-BA01-472D-870B-37C27E55E0A5}" destId="{83901C48-1441-4DC4-BD84-278C698CE1AB}" srcOrd="1" destOrd="0" presId="urn:microsoft.com/office/officeart/2005/8/layout/orgChart1"/>
    <dgm:cxn modelId="{D94BD4F4-558B-4C90-A5C4-9BEC03530326}" type="presParOf" srcId="{83901C48-1441-4DC4-BD84-278C698CE1AB}" destId="{40331ECA-6980-4197-9F6E-C26CD371B2CE}" srcOrd="0" destOrd="0" presId="urn:microsoft.com/office/officeart/2005/8/layout/orgChart1"/>
    <dgm:cxn modelId="{1E82B741-0DDA-4B79-9E13-31C9C180F1F9}" type="presParOf" srcId="{83901C48-1441-4DC4-BD84-278C698CE1AB}" destId="{D26F680C-3258-4CED-992C-BE475B06EB07}" srcOrd="1" destOrd="0" presId="urn:microsoft.com/office/officeart/2005/8/layout/orgChart1"/>
    <dgm:cxn modelId="{2CB9B1AD-F1CE-4403-9E96-EDBC075F2899}" type="presParOf" srcId="{D26F680C-3258-4CED-992C-BE475B06EB07}" destId="{DF2DE32F-D322-4550-9CB9-8DE7DD4C3FD4}" srcOrd="0" destOrd="0" presId="urn:microsoft.com/office/officeart/2005/8/layout/orgChart1"/>
    <dgm:cxn modelId="{9E129FBE-BD99-497D-89F3-B73290485F10}" type="presParOf" srcId="{DF2DE32F-D322-4550-9CB9-8DE7DD4C3FD4}" destId="{527E9444-AC4E-4F30-B0BB-68FC30166CD1}" srcOrd="0" destOrd="0" presId="urn:microsoft.com/office/officeart/2005/8/layout/orgChart1"/>
    <dgm:cxn modelId="{F2B89BBC-77AF-4AD9-A088-B2171B2EB5C2}" type="presParOf" srcId="{DF2DE32F-D322-4550-9CB9-8DE7DD4C3FD4}" destId="{915F7A7C-08D8-44C0-920E-F06E9C2470E9}" srcOrd="1" destOrd="0" presId="urn:microsoft.com/office/officeart/2005/8/layout/orgChart1"/>
    <dgm:cxn modelId="{17E90EB3-DB8F-4C00-BB07-F608AEF2A430}" type="presParOf" srcId="{D26F680C-3258-4CED-992C-BE475B06EB07}" destId="{C5A0B424-69DF-4527-AA0C-4BD9E1945D85}" srcOrd="1" destOrd="0" presId="urn:microsoft.com/office/officeart/2005/8/layout/orgChart1"/>
    <dgm:cxn modelId="{F0D263CB-410C-4CF0-A038-B1475C7EDFB4}" type="presParOf" srcId="{C5A0B424-69DF-4527-AA0C-4BD9E1945D85}" destId="{06805EFB-60A4-4B93-BAB3-940B032E344C}" srcOrd="0" destOrd="0" presId="urn:microsoft.com/office/officeart/2005/8/layout/orgChart1"/>
    <dgm:cxn modelId="{28D503D2-6495-447A-9916-19A44E6397B1}" type="presParOf" srcId="{C5A0B424-69DF-4527-AA0C-4BD9E1945D85}" destId="{69D159CD-BDCF-4C4D-9478-F4301225EA72}" srcOrd="1" destOrd="0" presId="urn:microsoft.com/office/officeart/2005/8/layout/orgChart1"/>
    <dgm:cxn modelId="{D43679AE-1CA3-4C47-85E9-7401D24E1B86}" type="presParOf" srcId="{69D159CD-BDCF-4C4D-9478-F4301225EA72}" destId="{8BE82D20-F314-42F0-BD13-6EB584E8DDD0}" srcOrd="0" destOrd="0" presId="urn:microsoft.com/office/officeart/2005/8/layout/orgChart1"/>
    <dgm:cxn modelId="{230DC630-97DB-453F-9597-43B8F6DA37DA}" type="presParOf" srcId="{8BE82D20-F314-42F0-BD13-6EB584E8DDD0}" destId="{D5E6531D-4279-4109-B410-F3C17DB049BF}" srcOrd="0" destOrd="0" presId="urn:microsoft.com/office/officeart/2005/8/layout/orgChart1"/>
    <dgm:cxn modelId="{EF237FA9-C776-4755-AD73-DA767F126173}" type="presParOf" srcId="{8BE82D20-F314-42F0-BD13-6EB584E8DDD0}" destId="{77524C94-A162-4D1D-BD58-E430E9CD07E4}" srcOrd="1" destOrd="0" presId="urn:microsoft.com/office/officeart/2005/8/layout/orgChart1"/>
    <dgm:cxn modelId="{BA89E758-23A3-479E-8EE3-A57A3CAEC719}" type="presParOf" srcId="{69D159CD-BDCF-4C4D-9478-F4301225EA72}" destId="{AA750018-249C-4120-8B20-7BB1FFA7714E}" srcOrd="1" destOrd="0" presId="urn:microsoft.com/office/officeart/2005/8/layout/orgChart1"/>
    <dgm:cxn modelId="{44BA73FD-D7EE-4D89-8211-D384F3BE72B8}" type="presParOf" srcId="{AA750018-249C-4120-8B20-7BB1FFA7714E}" destId="{9D713736-1BCD-4876-A058-AF40AE94FF83}" srcOrd="0" destOrd="0" presId="urn:microsoft.com/office/officeart/2005/8/layout/orgChart1"/>
    <dgm:cxn modelId="{A61E14F9-3F25-4CF7-A8AF-388C5A764552}" type="presParOf" srcId="{AA750018-249C-4120-8B20-7BB1FFA7714E}" destId="{48C3D9BA-9319-4D60-A616-D9741A8C4DB4}" srcOrd="1" destOrd="0" presId="urn:microsoft.com/office/officeart/2005/8/layout/orgChart1"/>
    <dgm:cxn modelId="{5346F165-BBCC-436E-9C4A-0996FA423849}" type="presParOf" srcId="{48C3D9BA-9319-4D60-A616-D9741A8C4DB4}" destId="{E8E21676-B937-447C-B6FF-56AE1501727B}" srcOrd="0" destOrd="0" presId="urn:microsoft.com/office/officeart/2005/8/layout/orgChart1"/>
    <dgm:cxn modelId="{098A5FBD-302D-42EC-AB87-4F5AFE48FF69}" type="presParOf" srcId="{E8E21676-B937-447C-B6FF-56AE1501727B}" destId="{A19B0377-1B68-4BD6-9C08-C89898BFE33E}" srcOrd="0" destOrd="0" presId="urn:microsoft.com/office/officeart/2005/8/layout/orgChart1"/>
    <dgm:cxn modelId="{B627379A-6790-4EC7-9B1F-7A25C26A15C9}" type="presParOf" srcId="{E8E21676-B937-447C-B6FF-56AE1501727B}" destId="{5FAD6820-30C3-4FA6-86F5-9EE2E34EAC18}" srcOrd="1" destOrd="0" presId="urn:microsoft.com/office/officeart/2005/8/layout/orgChart1"/>
    <dgm:cxn modelId="{99ABD84D-D176-4C90-9548-4C2C4F5D1826}" type="presParOf" srcId="{48C3D9BA-9319-4D60-A616-D9741A8C4DB4}" destId="{5D3E5B5C-B6B7-4FE0-821B-2FC2FF865CF3}" srcOrd="1" destOrd="0" presId="urn:microsoft.com/office/officeart/2005/8/layout/orgChart1"/>
    <dgm:cxn modelId="{1E517AC8-4105-46ED-94AF-8A7E7F22A37D}" type="presParOf" srcId="{5D3E5B5C-B6B7-4FE0-821B-2FC2FF865CF3}" destId="{CFFDEE37-5D34-4116-BBF2-3375989DC044}" srcOrd="0" destOrd="0" presId="urn:microsoft.com/office/officeart/2005/8/layout/orgChart1"/>
    <dgm:cxn modelId="{57D8F90E-2CF9-4517-A091-37A56A47484F}" type="presParOf" srcId="{5D3E5B5C-B6B7-4FE0-821B-2FC2FF865CF3}" destId="{DB00AA84-E7C1-4A8B-AF86-2E08D8CE7F6E}" srcOrd="1" destOrd="0" presId="urn:microsoft.com/office/officeart/2005/8/layout/orgChart1"/>
    <dgm:cxn modelId="{550697E6-5521-4386-9C09-174AB6231386}" type="presParOf" srcId="{DB00AA84-E7C1-4A8B-AF86-2E08D8CE7F6E}" destId="{AE3D20E8-0CB4-4185-872E-5F973242519C}" srcOrd="0" destOrd="0" presId="urn:microsoft.com/office/officeart/2005/8/layout/orgChart1"/>
    <dgm:cxn modelId="{E9523758-CAFE-444F-8631-46DA227D7AE8}" type="presParOf" srcId="{AE3D20E8-0CB4-4185-872E-5F973242519C}" destId="{C3C04008-D130-43D4-ABA0-865467FFF3B8}" srcOrd="0" destOrd="0" presId="urn:microsoft.com/office/officeart/2005/8/layout/orgChart1"/>
    <dgm:cxn modelId="{8513F9FF-51A3-4DBB-83D4-FE39041ADD61}" type="presParOf" srcId="{AE3D20E8-0CB4-4185-872E-5F973242519C}" destId="{261782A2-1001-40A4-8BC4-72280566A034}" srcOrd="1" destOrd="0" presId="urn:microsoft.com/office/officeart/2005/8/layout/orgChart1"/>
    <dgm:cxn modelId="{189821EF-B8F8-4FC2-9663-C42ED8BCC74B}" type="presParOf" srcId="{DB00AA84-E7C1-4A8B-AF86-2E08D8CE7F6E}" destId="{485DD79F-EF52-404D-B1D8-17C6CAA24523}" srcOrd="1" destOrd="0" presId="urn:microsoft.com/office/officeart/2005/8/layout/orgChart1"/>
    <dgm:cxn modelId="{C179A71E-26BA-4C5A-BFBA-AC0B41D028FC}" type="presParOf" srcId="{485DD79F-EF52-404D-B1D8-17C6CAA24523}" destId="{4324186D-574C-4AF9-9D7E-28F1B323A0DE}" srcOrd="0" destOrd="0" presId="urn:microsoft.com/office/officeart/2005/8/layout/orgChart1"/>
    <dgm:cxn modelId="{90B0E3E6-62B9-4EF2-B760-B04977228C43}" type="presParOf" srcId="{485DD79F-EF52-404D-B1D8-17C6CAA24523}" destId="{1480F3DE-9CC8-4071-B0BF-80D4F143C694}" srcOrd="1" destOrd="0" presId="urn:microsoft.com/office/officeart/2005/8/layout/orgChart1"/>
    <dgm:cxn modelId="{BBD8E80A-376F-4D56-B64E-CCC16A5A22C4}" type="presParOf" srcId="{1480F3DE-9CC8-4071-B0BF-80D4F143C694}" destId="{72AF7ED1-F974-45F8-A89B-F1154D305454}" srcOrd="0" destOrd="0" presId="urn:microsoft.com/office/officeart/2005/8/layout/orgChart1"/>
    <dgm:cxn modelId="{475963A3-29D5-4183-8420-8D243C9CA609}" type="presParOf" srcId="{72AF7ED1-F974-45F8-A89B-F1154D305454}" destId="{6123DA96-5A17-4CAD-A742-3AEF23A0ED87}" srcOrd="0" destOrd="0" presId="urn:microsoft.com/office/officeart/2005/8/layout/orgChart1"/>
    <dgm:cxn modelId="{BA105CA9-FEAC-47F7-89C9-5FE99284C715}" type="presParOf" srcId="{72AF7ED1-F974-45F8-A89B-F1154D305454}" destId="{3E1632C0-6057-42F8-A0E8-4D4CA11E83E4}" srcOrd="1" destOrd="0" presId="urn:microsoft.com/office/officeart/2005/8/layout/orgChart1"/>
    <dgm:cxn modelId="{0149C61D-8B90-4F98-9B90-5D9C40A3B7A0}" type="presParOf" srcId="{1480F3DE-9CC8-4071-B0BF-80D4F143C694}" destId="{CB2DE381-74FD-4820-8143-B93ED31D0044}" srcOrd="1" destOrd="0" presId="urn:microsoft.com/office/officeart/2005/8/layout/orgChart1"/>
    <dgm:cxn modelId="{9EF85E99-52C8-438A-9C56-63B25410C010}" type="presParOf" srcId="{CB2DE381-74FD-4820-8143-B93ED31D0044}" destId="{5BFA079F-87F3-4287-BB51-8EA110845193}" srcOrd="0" destOrd="0" presId="urn:microsoft.com/office/officeart/2005/8/layout/orgChart1"/>
    <dgm:cxn modelId="{4761DAB6-E7F7-498A-A273-70FAACD89F56}" type="presParOf" srcId="{CB2DE381-74FD-4820-8143-B93ED31D0044}" destId="{5ED2B71B-5A62-4B5B-A81E-5D5AF36D416C}" srcOrd="1" destOrd="0" presId="urn:microsoft.com/office/officeart/2005/8/layout/orgChart1"/>
    <dgm:cxn modelId="{321437D7-0197-43BE-80C3-BF11312BB962}" type="presParOf" srcId="{5ED2B71B-5A62-4B5B-A81E-5D5AF36D416C}" destId="{BB7247FB-5106-41A6-A0D6-049C003151D4}" srcOrd="0" destOrd="0" presId="urn:microsoft.com/office/officeart/2005/8/layout/orgChart1"/>
    <dgm:cxn modelId="{4596B89C-D0F4-4C9A-A999-8AEEB50ED87C}" type="presParOf" srcId="{BB7247FB-5106-41A6-A0D6-049C003151D4}" destId="{7F89D82A-C1E7-499B-B28F-9B1FAA7BAFE9}" srcOrd="0" destOrd="0" presId="urn:microsoft.com/office/officeart/2005/8/layout/orgChart1"/>
    <dgm:cxn modelId="{736F599E-D177-46FE-8854-1EF3DE679863}" type="presParOf" srcId="{BB7247FB-5106-41A6-A0D6-049C003151D4}" destId="{53E55BDC-48C9-44DA-A972-9BD4A6B174B4}" srcOrd="1" destOrd="0" presId="urn:microsoft.com/office/officeart/2005/8/layout/orgChart1"/>
    <dgm:cxn modelId="{C4ED708E-ADC8-4DCC-A920-0CB49FE67CED}" type="presParOf" srcId="{5ED2B71B-5A62-4B5B-A81E-5D5AF36D416C}" destId="{9FEA3F9A-962D-45EE-9B9A-DE894F091C2A}" srcOrd="1" destOrd="0" presId="urn:microsoft.com/office/officeart/2005/8/layout/orgChart1"/>
    <dgm:cxn modelId="{C2B4AF11-64F5-4D95-A1B5-7C8CEFE5BD7A}" type="presParOf" srcId="{5ED2B71B-5A62-4B5B-A81E-5D5AF36D416C}" destId="{3F663884-F778-468B-9EDB-E19541AD8AF7}" srcOrd="2" destOrd="0" presId="urn:microsoft.com/office/officeart/2005/8/layout/orgChart1"/>
    <dgm:cxn modelId="{A35C73E6-E409-48D3-9EC1-CF07FDBE5C22}" type="presParOf" srcId="{CB2DE381-74FD-4820-8143-B93ED31D0044}" destId="{0526FEEC-A690-4D5E-8866-7E6F8EECBE4A}" srcOrd="2" destOrd="0" presId="urn:microsoft.com/office/officeart/2005/8/layout/orgChart1"/>
    <dgm:cxn modelId="{D5B53642-CDE1-4951-8CAB-7F87C30C4D46}" type="presParOf" srcId="{CB2DE381-74FD-4820-8143-B93ED31D0044}" destId="{E2B1F3A1-7972-4D33-B992-E2B1FD1CCF3F}" srcOrd="3" destOrd="0" presId="urn:microsoft.com/office/officeart/2005/8/layout/orgChart1"/>
    <dgm:cxn modelId="{033097C2-70DE-4E2A-A66E-506595400B65}" type="presParOf" srcId="{E2B1F3A1-7972-4D33-B992-E2B1FD1CCF3F}" destId="{31DCA306-56B3-41C8-850D-945AE46F20C1}" srcOrd="0" destOrd="0" presId="urn:microsoft.com/office/officeart/2005/8/layout/orgChart1"/>
    <dgm:cxn modelId="{E7A81C30-0751-4EC1-A14D-EF29310C133E}" type="presParOf" srcId="{31DCA306-56B3-41C8-850D-945AE46F20C1}" destId="{0E25ABC4-EA12-4FE0-8B6F-0EBD34819373}" srcOrd="0" destOrd="0" presId="urn:microsoft.com/office/officeart/2005/8/layout/orgChart1"/>
    <dgm:cxn modelId="{ACF89583-1332-4482-82B9-2AF7223EB0FA}" type="presParOf" srcId="{31DCA306-56B3-41C8-850D-945AE46F20C1}" destId="{5244D684-7A6E-4CD2-919C-C3B8A1B81062}" srcOrd="1" destOrd="0" presId="urn:microsoft.com/office/officeart/2005/8/layout/orgChart1"/>
    <dgm:cxn modelId="{E5CE05BC-330C-40B2-978D-8DF40E5BE82B}" type="presParOf" srcId="{E2B1F3A1-7972-4D33-B992-E2B1FD1CCF3F}" destId="{0359624E-C389-4A54-B7C9-4E4A4E8E7906}" srcOrd="1" destOrd="0" presId="urn:microsoft.com/office/officeart/2005/8/layout/orgChart1"/>
    <dgm:cxn modelId="{BF3C2E2A-C896-4DDA-B6FC-38CA890F6435}" type="presParOf" srcId="{E2B1F3A1-7972-4D33-B992-E2B1FD1CCF3F}" destId="{EF11DFD8-A189-4EE3-B77E-4B18105FDD98}" srcOrd="2" destOrd="0" presId="urn:microsoft.com/office/officeart/2005/8/layout/orgChart1"/>
    <dgm:cxn modelId="{D56B93CB-6B7C-4EB5-A097-795782F03B13}" type="presParOf" srcId="{1480F3DE-9CC8-4071-B0BF-80D4F143C694}" destId="{28D5E793-A6F4-4E39-81CF-5E6B01C28B59}" srcOrd="2" destOrd="0" presId="urn:microsoft.com/office/officeart/2005/8/layout/orgChart1"/>
    <dgm:cxn modelId="{E0789493-815D-47DB-8CC2-3B1A880E9DD7}" type="presParOf" srcId="{DB00AA84-E7C1-4A8B-AF86-2E08D8CE7F6E}" destId="{A9D3D736-8303-4F13-8711-87840ED861C7}" srcOrd="2" destOrd="0" presId="urn:microsoft.com/office/officeart/2005/8/layout/orgChart1"/>
    <dgm:cxn modelId="{DC321E8F-9218-41C3-9DDE-311570C8C227}" type="presParOf" srcId="{5D3E5B5C-B6B7-4FE0-821B-2FC2FF865CF3}" destId="{812EBCAA-37F9-47D4-9EA8-F3B771907CB9}" srcOrd="2" destOrd="0" presId="urn:microsoft.com/office/officeart/2005/8/layout/orgChart1"/>
    <dgm:cxn modelId="{76660A82-86F0-4112-BD80-B5317B834E9A}" type="presParOf" srcId="{5D3E5B5C-B6B7-4FE0-821B-2FC2FF865CF3}" destId="{EA47ADF4-D322-49B5-BC98-3AE18F29CAC8}" srcOrd="3" destOrd="0" presId="urn:microsoft.com/office/officeart/2005/8/layout/orgChart1"/>
    <dgm:cxn modelId="{C79F4D3C-3D14-466B-A612-D4B6DA4FA799}" type="presParOf" srcId="{EA47ADF4-D322-49B5-BC98-3AE18F29CAC8}" destId="{BCDFB58E-ED3B-4408-B1E0-48DCD607A22D}" srcOrd="0" destOrd="0" presId="urn:microsoft.com/office/officeart/2005/8/layout/orgChart1"/>
    <dgm:cxn modelId="{8F6FF815-14E1-4B9F-AA90-5701B2DB2445}" type="presParOf" srcId="{BCDFB58E-ED3B-4408-B1E0-48DCD607A22D}" destId="{BDC82E2A-FEB3-44A9-902E-18E2D5918CA5}" srcOrd="0" destOrd="0" presId="urn:microsoft.com/office/officeart/2005/8/layout/orgChart1"/>
    <dgm:cxn modelId="{56283C4D-0B6A-46D1-8271-274155408F91}" type="presParOf" srcId="{BCDFB58E-ED3B-4408-B1E0-48DCD607A22D}" destId="{9559B793-DFC6-4400-9EAD-35DD30431847}" srcOrd="1" destOrd="0" presId="urn:microsoft.com/office/officeart/2005/8/layout/orgChart1"/>
    <dgm:cxn modelId="{8109E070-BF1A-4B8C-AE26-8D520A6DAAC4}" type="presParOf" srcId="{EA47ADF4-D322-49B5-BC98-3AE18F29CAC8}" destId="{33575522-86B9-4F70-A06C-100E3956D747}" srcOrd="1" destOrd="0" presId="urn:microsoft.com/office/officeart/2005/8/layout/orgChart1"/>
    <dgm:cxn modelId="{C762D065-4717-41B4-A76B-E43A85EB6E36}" type="presParOf" srcId="{33575522-86B9-4F70-A06C-100E3956D747}" destId="{2351A2E1-B03D-4539-8D4A-E02E5B6C1E5D}" srcOrd="0" destOrd="0" presId="urn:microsoft.com/office/officeart/2005/8/layout/orgChart1"/>
    <dgm:cxn modelId="{371A31A8-88AC-4089-B743-33D670689B6A}" type="presParOf" srcId="{33575522-86B9-4F70-A06C-100E3956D747}" destId="{F1D23988-B407-442B-8413-96563DD7107D}" srcOrd="1" destOrd="0" presId="urn:microsoft.com/office/officeart/2005/8/layout/orgChart1"/>
    <dgm:cxn modelId="{826F08D9-2413-4D8C-812A-F6242A5FEC3D}" type="presParOf" srcId="{F1D23988-B407-442B-8413-96563DD7107D}" destId="{83421C82-8B17-4C06-B65A-AF2BE55B5CF8}" srcOrd="0" destOrd="0" presId="urn:microsoft.com/office/officeart/2005/8/layout/orgChart1"/>
    <dgm:cxn modelId="{C9685821-438C-4896-AF68-921E0CD59094}" type="presParOf" srcId="{83421C82-8B17-4C06-B65A-AF2BE55B5CF8}" destId="{F50BCEB4-6CB1-47AE-B192-D3A252AF7740}" srcOrd="0" destOrd="0" presId="urn:microsoft.com/office/officeart/2005/8/layout/orgChart1"/>
    <dgm:cxn modelId="{7673464C-5BCB-4F49-8675-FE35492BC364}" type="presParOf" srcId="{83421C82-8B17-4C06-B65A-AF2BE55B5CF8}" destId="{496E5150-E289-4A8E-9D0C-04491E010C2E}" srcOrd="1" destOrd="0" presId="urn:microsoft.com/office/officeart/2005/8/layout/orgChart1"/>
    <dgm:cxn modelId="{43A78170-105D-4D7E-B730-E6753EE43610}" type="presParOf" srcId="{F1D23988-B407-442B-8413-96563DD7107D}" destId="{FC083283-760F-449A-BE27-E9E4B6FD86FE}" srcOrd="1" destOrd="0" presId="urn:microsoft.com/office/officeart/2005/8/layout/orgChart1"/>
    <dgm:cxn modelId="{D08F32F8-C3F0-46EE-B5D7-83F976489E15}" type="presParOf" srcId="{FC083283-760F-449A-BE27-E9E4B6FD86FE}" destId="{BED67DBE-3AA7-4557-B694-28372F6E6BA4}" srcOrd="0" destOrd="0" presId="urn:microsoft.com/office/officeart/2005/8/layout/orgChart1"/>
    <dgm:cxn modelId="{563BBFF4-523E-43BB-AA69-DFBD1AD4EBEB}" type="presParOf" srcId="{FC083283-760F-449A-BE27-E9E4B6FD86FE}" destId="{F7FE8D78-C316-489D-889D-866772C777C7}" srcOrd="1" destOrd="0" presId="urn:microsoft.com/office/officeart/2005/8/layout/orgChart1"/>
    <dgm:cxn modelId="{D2841D94-F0C1-4FE0-BAC6-63CBDDE682B9}" type="presParOf" srcId="{F7FE8D78-C316-489D-889D-866772C777C7}" destId="{FED1DBBA-0B1D-4ADC-A6B1-91060D7DE6B1}" srcOrd="0" destOrd="0" presId="urn:microsoft.com/office/officeart/2005/8/layout/orgChart1"/>
    <dgm:cxn modelId="{12C715D8-5605-49C8-8E20-342B68C5B000}" type="presParOf" srcId="{FED1DBBA-0B1D-4ADC-A6B1-91060D7DE6B1}" destId="{C18137A3-F05F-40F6-9C1A-DDCAC7DA00D2}" srcOrd="0" destOrd="0" presId="urn:microsoft.com/office/officeart/2005/8/layout/orgChart1"/>
    <dgm:cxn modelId="{3A3DFB61-C1CB-4BE9-87A0-3602074241B9}" type="presParOf" srcId="{FED1DBBA-0B1D-4ADC-A6B1-91060D7DE6B1}" destId="{F1CF4656-3187-482E-BDCC-95C71EA68B65}" srcOrd="1" destOrd="0" presId="urn:microsoft.com/office/officeart/2005/8/layout/orgChart1"/>
    <dgm:cxn modelId="{EB3F8138-14DB-43FF-809E-564495CA871D}" type="presParOf" srcId="{F7FE8D78-C316-489D-889D-866772C777C7}" destId="{806A890E-1A9B-43A9-B18F-A23A71E56138}" srcOrd="1" destOrd="0" presId="urn:microsoft.com/office/officeart/2005/8/layout/orgChart1"/>
    <dgm:cxn modelId="{B9A72737-547C-4BD8-A259-070749B0319B}" type="presParOf" srcId="{F7FE8D78-C316-489D-889D-866772C777C7}" destId="{63ED5E75-8379-48F1-9F55-EE68E3209738}" srcOrd="2" destOrd="0" presId="urn:microsoft.com/office/officeart/2005/8/layout/orgChart1"/>
    <dgm:cxn modelId="{D269B967-8B88-46F7-B9C1-A07FBF13388A}" type="presParOf" srcId="{FC083283-760F-449A-BE27-E9E4B6FD86FE}" destId="{A8ED439F-33D0-459C-BFEC-E45A47052650}" srcOrd="2" destOrd="0" presId="urn:microsoft.com/office/officeart/2005/8/layout/orgChart1"/>
    <dgm:cxn modelId="{1247492B-F7F1-4002-82DB-D00EF21BEC11}" type="presParOf" srcId="{FC083283-760F-449A-BE27-E9E4B6FD86FE}" destId="{F61AD9B0-766C-41ED-A2C3-3A34584E68A1}" srcOrd="3" destOrd="0" presId="urn:microsoft.com/office/officeart/2005/8/layout/orgChart1"/>
    <dgm:cxn modelId="{8FCDFE5F-5EFB-45F9-9E1C-0DA319DC9CBF}" type="presParOf" srcId="{F61AD9B0-766C-41ED-A2C3-3A34584E68A1}" destId="{41072EB8-0618-456D-8206-1928BC22B2AC}" srcOrd="0" destOrd="0" presId="urn:microsoft.com/office/officeart/2005/8/layout/orgChart1"/>
    <dgm:cxn modelId="{36CE7465-FCF0-47A7-9363-E3487F874126}" type="presParOf" srcId="{41072EB8-0618-456D-8206-1928BC22B2AC}" destId="{952BAD91-F664-4F1C-8720-5BDE153E422C}" srcOrd="0" destOrd="0" presId="urn:microsoft.com/office/officeart/2005/8/layout/orgChart1"/>
    <dgm:cxn modelId="{DC16351E-58E0-4FC5-9B02-A330C561A150}" type="presParOf" srcId="{41072EB8-0618-456D-8206-1928BC22B2AC}" destId="{CBD3DB71-D7DA-4167-A388-F1C0E5741525}" srcOrd="1" destOrd="0" presId="urn:microsoft.com/office/officeart/2005/8/layout/orgChart1"/>
    <dgm:cxn modelId="{C42A3A77-1B59-4AA2-8BBB-F3DDB6BF9426}" type="presParOf" srcId="{F61AD9B0-766C-41ED-A2C3-3A34584E68A1}" destId="{F1A9F234-8C36-4BA7-8FCF-991642B352B9}" srcOrd="1" destOrd="0" presId="urn:microsoft.com/office/officeart/2005/8/layout/orgChart1"/>
    <dgm:cxn modelId="{E5E8E681-4E94-4611-BBDA-5348A2222B9B}" type="presParOf" srcId="{F61AD9B0-766C-41ED-A2C3-3A34584E68A1}" destId="{C2A9C68A-DC8E-49F7-915B-E5CA66602089}" srcOrd="2" destOrd="0" presId="urn:microsoft.com/office/officeart/2005/8/layout/orgChart1"/>
    <dgm:cxn modelId="{09CC8F87-0245-4BEA-94AB-47A393177FBA}" type="presParOf" srcId="{F1D23988-B407-442B-8413-96563DD7107D}" destId="{18FDC09A-D56E-4EBB-82E3-B96DD564781C}" srcOrd="2" destOrd="0" presId="urn:microsoft.com/office/officeart/2005/8/layout/orgChart1"/>
    <dgm:cxn modelId="{9A596E88-0156-4E77-89BB-A64A1118E928}" type="presParOf" srcId="{EA47ADF4-D322-49B5-BC98-3AE18F29CAC8}" destId="{E5A46CF0-EF6C-4C4F-BD93-089E776383A1}" srcOrd="2" destOrd="0" presId="urn:microsoft.com/office/officeart/2005/8/layout/orgChart1"/>
    <dgm:cxn modelId="{5807E2E6-4712-406E-AC4B-A768F0415BB6}" type="presParOf" srcId="{5D3E5B5C-B6B7-4FE0-821B-2FC2FF865CF3}" destId="{BA844BC7-F510-42C6-AF37-5BB70E1018FC}" srcOrd="4" destOrd="0" presId="urn:microsoft.com/office/officeart/2005/8/layout/orgChart1"/>
    <dgm:cxn modelId="{C93A4ACB-0749-45B4-87FB-03061F237A5D}" type="presParOf" srcId="{5D3E5B5C-B6B7-4FE0-821B-2FC2FF865CF3}" destId="{A1EAE09A-674D-4E92-9F52-51FC248B0B84}" srcOrd="5" destOrd="0" presId="urn:microsoft.com/office/officeart/2005/8/layout/orgChart1"/>
    <dgm:cxn modelId="{E953D452-E235-4B2B-8A7E-AD6395E26E17}" type="presParOf" srcId="{A1EAE09A-674D-4E92-9F52-51FC248B0B84}" destId="{1DA61600-B959-4D9E-A08A-6DCDE12F8AF7}" srcOrd="0" destOrd="0" presId="urn:microsoft.com/office/officeart/2005/8/layout/orgChart1"/>
    <dgm:cxn modelId="{AEEBDF97-449D-4027-AF63-5C10875905A9}" type="presParOf" srcId="{1DA61600-B959-4D9E-A08A-6DCDE12F8AF7}" destId="{6DD109BC-D59D-477A-8045-9A156383549A}" srcOrd="0" destOrd="0" presId="urn:microsoft.com/office/officeart/2005/8/layout/orgChart1"/>
    <dgm:cxn modelId="{B7514F00-CC23-4AAF-BE9C-370000F6B496}" type="presParOf" srcId="{1DA61600-B959-4D9E-A08A-6DCDE12F8AF7}" destId="{7EE588C4-839E-4384-9520-C2B66242F0A5}" srcOrd="1" destOrd="0" presId="urn:microsoft.com/office/officeart/2005/8/layout/orgChart1"/>
    <dgm:cxn modelId="{637B6EC7-87B8-4ED3-A582-32EF1EBB1F4A}" type="presParOf" srcId="{A1EAE09A-674D-4E92-9F52-51FC248B0B84}" destId="{DB58702A-A344-4294-B68F-527635DB4596}" srcOrd="1" destOrd="0" presId="urn:microsoft.com/office/officeart/2005/8/layout/orgChart1"/>
    <dgm:cxn modelId="{1D29FBF9-0A91-4421-9184-F3C93FD5C14E}" type="presParOf" srcId="{DB58702A-A344-4294-B68F-527635DB4596}" destId="{360E606E-F68A-4888-809A-A50D5957A444}" srcOrd="0" destOrd="0" presId="urn:microsoft.com/office/officeart/2005/8/layout/orgChart1"/>
    <dgm:cxn modelId="{F8CB91AA-DCC7-4681-8159-10825CCF67FF}" type="presParOf" srcId="{DB58702A-A344-4294-B68F-527635DB4596}" destId="{5DE5540F-C0D3-45DC-9F36-BE6FDDE88AD9}" srcOrd="1" destOrd="0" presId="urn:microsoft.com/office/officeart/2005/8/layout/orgChart1"/>
    <dgm:cxn modelId="{910D552B-1F16-4F29-AC2D-CABBF8B76AAE}" type="presParOf" srcId="{5DE5540F-C0D3-45DC-9F36-BE6FDDE88AD9}" destId="{F8234E6B-A75C-4DBF-896F-2128E98D5E03}" srcOrd="0" destOrd="0" presId="urn:microsoft.com/office/officeart/2005/8/layout/orgChart1"/>
    <dgm:cxn modelId="{6B21717A-A31C-4301-AC25-9C474E68CE6C}" type="presParOf" srcId="{F8234E6B-A75C-4DBF-896F-2128E98D5E03}" destId="{69E01FAF-ED46-433E-9C98-E66925BC228B}" srcOrd="0" destOrd="0" presId="urn:microsoft.com/office/officeart/2005/8/layout/orgChart1"/>
    <dgm:cxn modelId="{9262D52B-E8BB-46DB-BCA4-B0AE34862982}" type="presParOf" srcId="{F8234E6B-A75C-4DBF-896F-2128E98D5E03}" destId="{571E3E2A-E090-48B0-B752-862E87ACE99C}" srcOrd="1" destOrd="0" presId="urn:microsoft.com/office/officeart/2005/8/layout/orgChart1"/>
    <dgm:cxn modelId="{F207DC68-958D-4F1A-9411-25CB9DB300FF}" type="presParOf" srcId="{5DE5540F-C0D3-45DC-9F36-BE6FDDE88AD9}" destId="{655678A4-F483-416A-8E82-71BE2A9D4A3D}" srcOrd="1" destOrd="0" presId="urn:microsoft.com/office/officeart/2005/8/layout/orgChart1"/>
    <dgm:cxn modelId="{77397FC9-298C-4820-A056-FBD744940626}" type="presParOf" srcId="{655678A4-F483-416A-8E82-71BE2A9D4A3D}" destId="{6F450D01-E519-46DE-B45D-227A7423AD93}" srcOrd="0" destOrd="0" presId="urn:microsoft.com/office/officeart/2005/8/layout/orgChart1"/>
    <dgm:cxn modelId="{80527823-6861-45F0-A7C2-C9E34C1FDD2B}" type="presParOf" srcId="{655678A4-F483-416A-8E82-71BE2A9D4A3D}" destId="{3CFE6953-D6EA-4070-AFF5-8EA12B5FA1C5}" srcOrd="1" destOrd="0" presId="urn:microsoft.com/office/officeart/2005/8/layout/orgChart1"/>
    <dgm:cxn modelId="{749DC8CF-6DE1-4FF0-8CA0-32EAC94F3A8B}" type="presParOf" srcId="{3CFE6953-D6EA-4070-AFF5-8EA12B5FA1C5}" destId="{C572ACD5-7B79-47BC-B541-55C495E783CC}" srcOrd="0" destOrd="0" presId="urn:microsoft.com/office/officeart/2005/8/layout/orgChart1"/>
    <dgm:cxn modelId="{498DCD8E-F464-4E42-BA9F-8ECF41D27200}" type="presParOf" srcId="{C572ACD5-7B79-47BC-B541-55C495E783CC}" destId="{2F761213-506C-4294-A9C4-E860EBE95D56}" srcOrd="0" destOrd="0" presId="urn:microsoft.com/office/officeart/2005/8/layout/orgChart1"/>
    <dgm:cxn modelId="{72F7A8A8-4318-4391-B583-77A8CB8C374B}" type="presParOf" srcId="{C572ACD5-7B79-47BC-B541-55C495E783CC}" destId="{164E3096-C31E-46EB-BC41-828648C294E3}" srcOrd="1" destOrd="0" presId="urn:microsoft.com/office/officeart/2005/8/layout/orgChart1"/>
    <dgm:cxn modelId="{148DCD80-9135-4C6B-B486-1A05478024CE}" type="presParOf" srcId="{3CFE6953-D6EA-4070-AFF5-8EA12B5FA1C5}" destId="{FC78B58F-71F1-4D92-9673-F90B5456E480}" srcOrd="1" destOrd="0" presId="urn:microsoft.com/office/officeart/2005/8/layout/orgChart1"/>
    <dgm:cxn modelId="{8818EFC3-793C-40EE-B6A8-24A8E259CACD}" type="presParOf" srcId="{3CFE6953-D6EA-4070-AFF5-8EA12B5FA1C5}" destId="{DAB08FE8-EF47-4DF3-8F76-F14FFA3A7C31}" srcOrd="2" destOrd="0" presId="urn:microsoft.com/office/officeart/2005/8/layout/orgChart1"/>
    <dgm:cxn modelId="{5AB57608-B3E2-479D-A6B4-5D41189E5A83}" type="presParOf" srcId="{655678A4-F483-416A-8E82-71BE2A9D4A3D}" destId="{E7A60CCE-DB7C-4845-AC68-7A47A0484DAF}" srcOrd="2" destOrd="0" presId="urn:microsoft.com/office/officeart/2005/8/layout/orgChart1"/>
    <dgm:cxn modelId="{44228DAB-D22F-4E24-8AA2-D620F19DC090}" type="presParOf" srcId="{655678A4-F483-416A-8E82-71BE2A9D4A3D}" destId="{8B56F066-EA95-40AB-AEA1-47C0DFC6F1CB}" srcOrd="3" destOrd="0" presId="urn:microsoft.com/office/officeart/2005/8/layout/orgChart1"/>
    <dgm:cxn modelId="{D8518944-DDB1-4C6B-A154-F03196940FC3}" type="presParOf" srcId="{8B56F066-EA95-40AB-AEA1-47C0DFC6F1CB}" destId="{4107CACE-A336-4A65-BA61-62D4C3F984E7}" srcOrd="0" destOrd="0" presId="urn:microsoft.com/office/officeart/2005/8/layout/orgChart1"/>
    <dgm:cxn modelId="{FC2784DA-85D0-4FA1-8CEF-F44E32734BD0}" type="presParOf" srcId="{4107CACE-A336-4A65-BA61-62D4C3F984E7}" destId="{7E95E043-A640-498B-A3EC-9E6FF4D15597}" srcOrd="0" destOrd="0" presId="urn:microsoft.com/office/officeart/2005/8/layout/orgChart1"/>
    <dgm:cxn modelId="{3980C59E-79D9-41B2-B338-D342C9C2FABA}" type="presParOf" srcId="{4107CACE-A336-4A65-BA61-62D4C3F984E7}" destId="{FECC9721-5429-47D7-B293-D4E461C7D44E}" srcOrd="1" destOrd="0" presId="urn:microsoft.com/office/officeart/2005/8/layout/orgChart1"/>
    <dgm:cxn modelId="{60549D9C-1955-43AD-A93C-9C2163B467D0}" type="presParOf" srcId="{8B56F066-EA95-40AB-AEA1-47C0DFC6F1CB}" destId="{D11EA21C-6BC4-4EF6-B901-74C0556E0AFB}" srcOrd="1" destOrd="0" presId="urn:microsoft.com/office/officeart/2005/8/layout/orgChart1"/>
    <dgm:cxn modelId="{D093D279-14C7-4688-93CE-A7828C26AA89}" type="presParOf" srcId="{8B56F066-EA95-40AB-AEA1-47C0DFC6F1CB}" destId="{0EC2F1A1-9D97-464E-80C7-ABC2F91F6FC4}" srcOrd="2" destOrd="0" presId="urn:microsoft.com/office/officeart/2005/8/layout/orgChart1"/>
    <dgm:cxn modelId="{3CD5252B-0436-48F0-9EA4-725BC09BDED0}" type="presParOf" srcId="{5DE5540F-C0D3-45DC-9F36-BE6FDDE88AD9}" destId="{916C4FD9-3804-4CB0-9AC0-31BA409D49CD}" srcOrd="2" destOrd="0" presId="urn:microsoft.com/office/officeart/2005/8/layout/orgChart1"/>
    <dgm:cxn modelId="{5E1EBC00-C9FC-4AF5-970D-DDB3808F5FF4}" type="presParOf" srcId="{A1EAE09A-674D-4E92-9F52-51FC248B0B84}" destId="{7BFA8519-1C89-417F-93A9-A1462FC9233F}" srcOrd="2" destOrd="0" presId="urn:microsoft.com/office/officeart/2005/8/layout/orgChart1"/>
    <dgm:cxn modelId="{244D29AB-8731-4E85-B813-2688FD49BD49}" type="presParOf" srcId="{5D3E5B5C-B6B7-4FE0-821B-2FC2FF865CF3}" destId="{83EB111B-6809-48D9-A231-9FBA7DD91A15}" srcOrd="6" destOrd="0" presId="urn:microsoft.com/office/officeart/2005/8/layout/orgChart1"/>
    <dgm:cxn modelId="{4FE7A91A-4A6E-43DF-B3A9-42F4211060E0}" type="presParOf" srcId="{5D3E5B5C-B6B7-4FE0-821B-2FC2FF865CF3}" destId="{3AE77906-0D61-47BD-8A91-7974B241EB09}" srcOrd="7" destOrd="0" presId="urn:microsoft.com/office/officeart/2005/8/layout/orgChart1"/>
    <dgm:cxn modelId="{C038B3FE-E2BE-4DEF-8D61-6D456A530230}" type="presParOf" srcId="{3AE77906-0D61-47BD-8A91-7974B241EB09}" destId="{6370A846-4423-46D4-938B-BC32135BECF9}" srcOrd="0" destOrd="0" presId="urn:microsoft.com/office/officeart/2005/8/layout/orgChart1"/>
    <dgm:cxn modelId="{D752A209-6ACD-4F42-8C97-6EBA37A4FA1F}" type="presParOf" srcId="{6370A846-4423-46D4-938B-BC32135BECF9}" destId="{F1331688-C33C-4ECA-B16E-96A410DAF329}" srcOrd="0" destOrd="0" presId="urn:microsoft.com/office/officeart/2005/8/layout/orgChart1"/>
    <dgm:cxn modelId="{AB22F5A7-E0C9-4DD9-887B-B4E1AAA14E37}" type="presParOf" srcId="{6370A846-4423-46D4-938B-BC32135BECF9}" destId="{EF7D3E8C-EA7C-43C4-919D-8EF4A00D4893}" srcOrd="1" destOrd="0" presId="urn:microsoft.com/office/officeart/2005/8/layout/orgChart1"/>
    <dgm:cxn modelId="{F7ECB745-4CC5-4EB2-88D5-8EDA95ED2682}" type="presParOf" srcId="{3AE77906-0D61-47BD-8A91-7974B241EB09}" destId="{CC8351CE-7293-46EC-8512-72EEEA0A8E40}" srcOrd="1" destOrd="0" presId="urn:microsoft.com/office/officeart/2005/8/layout/orgChart1"/>
    <dgm:cxn modelId="{9E38ED40-6971-43B8-97E5-4DCCF2D66035}" type="presParOf" srcId="{CC8351CE-7293-46EC-8512-72EEEA0A8E40}" destId="{E84D33E0-840D-447B-9EE4-3DD37EEAB394}" srcOrd="0" destOrd="0" presId="urn:microsoft.com/office/officeart/2005/8/layout/orgChart1"/>
    <dgm:cxn modelId="{9174875C-33DB-49D5-A928-C335F0E2B51E}" type="presParOf" srcId="{CC8351CE-7293-46EC-8512-72EEEA0A8E40}" destId="{3C0AF825-FC67-493C-90DF-3DCDBBEB9991}" srcOrd="1" destOrd="0" presId="urn:microsoft.com/office/officeart/2005/8/layout/orgChart1"/>
    <dgm:cxn modelId="{E3A97533-BDBD-442B-B576-C787C1CA8077}" type="presParOf" srcId="{3C0AF825-FC67-493C-90DF-3DCDBBEB9991}" destId="{9B19772C-B0F4-45C2-8F28-1242A4D46E81}" srcOrd="0" destOrd="0" presId="urn:microsoft.com/office/officeart/2005/8/layout/orgChart1"/>
    <dgm:cxn modelId="{964C90AA-3722-42CF-884E-F1F004C737AB}" type="presParOf" srcId="{9B19772C-B0F4-45C2-8F28-1242A4D46E81}" destId="{A549308E-3265-4FA8-AC1E-141D64BE6999}" srcOrd="0" destOrd="0" presId="urn:microsoft.com/office/officeart/2005/8/layout/orgChart1"/>
    <dgm:cxn modelId="{0FA6AB03-08CB-48C2-97EA-B0865423E4A8}" type="presParOf" srcId="{9B19772C-B0F4-45C2-8F28-1242A4D46E81}" destId="{3639F5B4-857D-4184-BDCB-EAFC1EE29B1F}" srcOrd="1" destOrd="0" presId="urn:microsoft.com/office/officeart/2005/8/layout/orgChart1"/>
    <dgm:cxn modelId="{D635B2C1-0625-4426-A85F-7B2269BED552}" type="presParOf" srcId="{3C0AF825-FC67-493C-90DF-3DCDBBEB9991}" destId="{BDFC3CCD-47FB-4922-98E8-9D500EF2A5B2}" srcOrd="1" destOrd="0" presId="urn:microsoft.com/office/officeart/2005/8/layout/orgChart1"/>
    <dgm:cxn modelId="{BEBBC3F8-8153-4709-BE64-931E2D899713}" type="presParOf" srcId="{3C0AF825-FC67-493C-90DF-3DCDBBEB9991}" destId="{648B4300-6203-410E-B472-EDAB228F14F4}" srcOrd="2" destOrd="0" presId="urn:microsoft.com/office/officeart/2005/8/layout/orgChart1"/>
    <dgm:cxn modelId="{4B00EA3D-21BB-403C-82EF-6C0051D70C22}" type="presParOf" srcId="{3AE77906-0D61-47BD-8A91-7974B241EB09}" destId="{05732B81-4C6F-4C5D-866F-F051C427E7A5}" srcOrd="2" destOrd="0" presId="urn:microsoft.com/office/officeart/2005/8/layout/orgChart1"/>
    <dgm:cxn modelId="{04E50499-0539-4454-9D0F-84C5AAB97AB4}" type="presParOf" srcId="{48C3D9BA-9319-4D60-A616-D9741A8C4DB4}" destId="{93B3C213-16FF-4890-9D24-CDD2933205EC}" srcOrd="2" destOrd="0" presId="urn:microsoft.com/office/officeart/2005/8/layout/orgChart1"/>
    <dgm:cxn modelId="{EC293E07-4D2A-4B49-BBD4-07620D698FEA}" type="presParOf" srcId="{69D159CD-BDCF-4C4D-9478-F4301225EA72}" destId="{C5DCDACD-7790-4E7D-885F-FCF31CFB7832}" srcOrd="2" destOrd="0" presId="urn:microsoft.com/office/officeart/2005/8/layout/orgChart1"/>
    <dgm:cxn modelId="{F765CC57-6882-48DD-B411-A120F30002D3}" type="presParOf" srcId="{C5DCDACD-7790-4E7D-885F-FCF31CFB7832}" destId="{8251D8B2-DCE3-4D1F-B60C-B5A9D88DB0F7}" srcOrd="0" destOrd="0" presId="urn:microsoft.com/office/officeart/2005/8/layout/orgChart1"/>
    <dgm:cxn modelId="{228BAAC3-3F4F-484C-A6E3-F01150E918CC}" type="presParOf" srcId="{C5DCDACD-7790-4E7D-885F-FCF31CFB7832}" destId="{6BBC2DE5-76DA-46A5-93E3-45C038B3A05A}" srcOrd="1" destOrd="0" presId="urn:microsoft.com/office/officeart/2005/8/layout/orgChart1"/>
    <dgm:cxn modelId="{F59CB4A2-DC7F-49AF-929F-E1355A3694CA}" type="presParOf" srcId="{6BBC2DE5-76DA-46A5-93E3-45C038B3A05A}" destId="{7CE0F96F-7832-4DFA-B44C-995B30D0CDF2}" srcOrd="0" destOrd="0" presId="urn:microsoft.com/office/officeart/2005/8/layout/orgChart1"/>
    <dgm:cxn modelId="{581BF04B-1037-4EE1-8862-397E66925FE6}" type="presParOf" srcId="{7CE0F96F-7832-4DFA-B44C-995B30D0CDF2}" destId="{67518799-547B-4DD8-AEE0-8B7DC41A38AE}" srcOrd="0" destOrd="0" presId="urn:microsoft.com/office/officeart/2005/8/layout/orgChart1"/>
    <dgm:cxn modelId="{B86B9B9D-0C25-4656-B604-20B9E861683B}" type="presParOf" srcId="{7CE0F96F-7832-4DFA-B44C-995B30D0CDF2}" destId="{1B831083-B13E-41BB-ACB7-6FA1D8D543ED}" srcOrd="1" destOrd="0" presId="urn:microsoft.com/office/officeart/2005/8/layout/orgChart1"/>
    <dgm:cxn modelId="{6185665A-0DC4-48AC-B5E6-68D7C1660082}" type="presParOf" srcId="{6BBC2DE5-76DA-46A5-93E3-45C038B3A05A}" destId="{DD406448-5B26-4E0A-9C19-5118473F15DE}" srcOrd="1" destOrd="0" presId="urn:microsoft.com/office/officeart/2005/8/layout/orgChart1"/>
    <dgm:cxn modelId="{D33B35E8-CD2B-4C70-B2AF-E58BE25360CC}" type="presParOf" srcId="{6BBC2DE5-76DA-46A5-93E3-45C038B3A05A}" destId="{2DAD21A5-0B53-44C4-ADFA-53C04AFA1FB3}" srcOrd="2" destOrd="0" presId="urn:microsoft.com/office/officeart/2005/8/layout/orgChart1"/>
    <dgm:cxn modelId="{43BBF0A8-8159-40FD-A083-097CB2ABD6D0}" type="presParOf" srcId="{C5DCDACD-7790-4E7D-885F-FCF31CFB7832}" destId="{FB7070A9-4E17-4A9D-A687-CE0A137C9320}" srcOrd="2" destOrd="0" presId="urn:microsoft.com/office/officeart/2005/8/layout/orgChart1"/>
    <dgm:cxn modelId="{C72BC047-9CCD-4DEE-81E1-DC2B33713389}" type="presParOf" srcId="{C5DCDACD-7790-4E7D-885F-FCF31CFB7832}" destId="{5955971F-8287-4A97-B3EF-5A353E84D3A3}" srcOrd="3" destOrd="0" presId="urn:microsoft.com/office/officeart/2005/8/layout/orgChart1"/>
    <dgm:cxn modelId="{829C72FE-3D8F-499A-9094-E5D144C0C0EB}" type="presParOf" srcId="{5955971F-8287-4A97-B3EF-5A353E84D3A3}" destId="{4A96F9BF-A736-42C9-B8C4-944D93544C48}" srcOrd="0" destOrd="0" presId="urn:microsoft.com/office/officeart/2005/8/layout/orgChart1"/>
    <dgm:cxn modelId="{8A501CF7-1CC4-4CAC-9901-2D5A56B92F0C}" type="presParOf" srcId="{4A96F9BF-A736-42C9-B8C4-944D93544C48}" destId="{DA5C3B90-A230-46E0-B180-0803B776BAE8}" srcOrd="0" destOrd="0" presId="urn:microsoft.com/office/officeart/2005/8/layout/orgChart1"/>
    <dgm:cxn modelId="{913E0A3C-647C-4C38-91F7-9A054B773AF4}" type="presParOf" srcId="{4A96F9BF-A736-42C9-B8C4-944D93544C48}" destId="{DCB37637-5D55-435E-940C-024FDFBE842B}" srcOrd="1" destOrd="0" presId="urn:microsoft.com/office/officeart/2005/8/layout/orgChart1"/>
    <dgm:cxn modelId="{BE561010-B35C-432E-85D9-8ECA890CCA30}" type="presParOf" srcId="{5955971F-8287-4A97-B3EF-5A353E84D3A3}" destId="{28D33A9E-BF2B-4566-B2AF-E8574E8AEBBB}" srcOrd="1" destOrd="0" presId="urn:microsoft.com/office/officeart/2005/8/layout/orgChart1"/>
    <dgm:cxn modelId="{87497E20-9EDB-46F4-94CF-FD5D66DBA1E8}" type="presParOf" srcId="{5955971F-8287-4A97-B3EF-5A353E84D3A3}" destId="{1896396F-B76A-47EB-9C0D-09AB78137770}" srcOrd="2" destOrd="0" presId="urn:microsoft.com/office/officeart/2005/8/layout/orgChart1"/>
    <dgm:cxn modelId="{A9487E17-7B72-4635-8E54-04884D937828}" type="presParOf" srcId="{D26F680C-3258-4CED-992C-BE475B06EB07}" destId="{0309FB68-A270-4FD5-A89B-35A47779BDEC}" srcOrd="2" destOrd="0" presId="urn:microsoft.com/office/officeart/2005/8/layout/orgChart1"/>
    <dgm:cxn modelId="{DA069BF6-4D4E-4378-9FD5-D25F58082604}" type="presParOf" srcId="{6C2C50BB-BA01-472D-870B-37C27E55E0A5}" destId="{718A7EAA-46EA-4B32-B75B-18B4A581F053}"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C33AB4-4E2E-4203-B0E2-FC7915F41ED6}"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US"/>
        </a:p>
      </dgm:t>
    </dgm:pt>
    <dgm:pt modelId="{03F48E9B-22CE-4F48-B5C6-D58F7688909B}">
      <dgm:prSet phldrT="[Text]"/>
      <dgm:spPr>
        <a:xfrm>
          <a:off x="179773" y="419581"/>
          <a:ext cx="654165" cy="556260"/>
        </a:xfrm>
        <a:prstGeom prst="roundRect">
          <a:avLst/>
        </a:prstGeom>
        <a:solidFill>
          <a:srgbClr val="EF4623">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a:solidFill>
                <a:sysClr val="window" lastClr="FFFFFF"/>
              </a:solidFill>
              <a:latin typeface="Arial"/>
              <a:ea typeface="+mn-ea"/>
              <a:cs typeface="+mn-cs"/>
            </a:rPr>
            <a:t>Appoint </a:t>
          </a:r>
        </a:p>
        <a:p>
          <a:pPr algn="ctr">
            <a:buNone/>
          </a:pPr>
          <a:r>
            <a:rPr lang="en-US">
              <a:solidFill>
                <a:sysClr val="window" lastClr="FFFFFF"/>
              </a:solidFill>
              <a:latin typeface="Arial"/>
              <a:ea typeface="+mn-ea"/>
              <a:cs typeface="+mn-cs"/>
            </a:rPr>
            <a:t>Budget Officer &amp; Appoint Budget Committee</a:t>
          </a:r>
        </a:p>
        <a:p>
          <a:pPr algn="ctr">
            <a:buNone/>
          </a:pPr>
          <a:r>
            <a:rPr lang="en-US">
              <a:solidFill>
                <a:sysClr val="window" lastClr="FFFFFF"/>
              </a:solidFill>
              <a:latin typeface="Arial"/>
              <a:ea typeface="+mn-ea"/>
              <a:cs typeface="+mn-cs"/>
            </a:rPr>
            <a:t>     in January		</a:t>
          </a:r>
        </a:p>
      </dgm:t>
    </dgm:pt>
    <dgm:pt modelId="{8DAD5A9C-B658-4AE5-B665-21492AD052A9}" type="parTrans" cxnId="{F145FE1D-EF27-48D2-AC40-F7528B014627}">
      <dgm:prSet/>
      <dgm:spPr/>
      <dgm:t>
        <a:bodyPr/>
        <a:lstStyle/>
        <a:p>
          <a:endParaRPr lang="en-US"/>
        </a:p>
      </dgm:t>
    </dgm:pt>
    <dgm:pt modelId="{3D3F149C-C23F-46D3-83C7-21E8D3931B12}" type="sibTrans" cxnId="{F145FE1D-EF27-48D2-AC40-F7528B014627}">
      <dgm:prSet/>
      <dgm:spPr/>
      <dgm:t>
        <a:bodyPr/>
        <a:lstStyle/>
        <a:p>
          <a:endParaRPr lang="en-US"/>
        </a:p>
      </dgm:t>
    </dgm:pt>
    <dgm:pt modelId="{A1A3C166-0248-4B70-9A48-B39826CC656A}">
      <dgm:prSet phldrT="[Text]"/>
      <dgm:spPr>
        <a:xfrm>
          <a:off x="856881" y="417195"/>
          <a:ext cx="690269" cy="556260"/>
        </a:xfrm>
        <a:prstGeom prst="roundRect">
          <a:avLst/>
        </a:prstGeom>
        <a:solidFill>
          <a:srgbClr val="EF4623">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Arial"/>
              <a:ea typeface="+mn-ea"/>
              <a:cs typeface="+mn-cs"/>
            </a:rPr>
            <a:t>Prepare Proposed</a:t>
          </a:r>
        </a:p>
        <a:p>
          <a:pPr>
            <a:buNone/>
          </a:pPr>
          <a:r>
            <a:rPr lang="en-US">
              <a:solidFill>
                <a:sysClr val="window" lastClr="FFFFFF"/>
              </a:solidFill>
              <a:latin typeface="Arial"/>
              <a:ea typeface="+mn-ea"/>
              <a:cs typeface="+mn-cs"/>
            </a:rPr>
            <a:t> Budget in February - March</a:t>
          </a:r>
        </a:p>
      </dgm:t>
    </dgm:pt>
    <dgm:pt modelId="{555BFFCE-FA6E-4B67-ADD4-C4323053D107}" type="parTrans" cxnId="{054D3EBE-EA1E-40F6-8488-DFD0A3B61EEF}">
      <dgm:prSet/>
      <dgm:spPr/>
      <dgm:t>
        <a:bodyPr/>
        <a:lstStyle/>
        <a:p>
          <a:endParaRPr lang="en-US"/>
        </a:p>
      </dgm:t>
    </dgm:pt>
    <dgm:pt modelId="{4F70A15B-19FB-466F-984B-3FABE18CCB04}" type="sibTrans" cxnId="{054D3EBE-EA1E-40F6-8488-DFD0A3B61EEF}">
      <dgm:prSet/>
      <dgm:spPr/>
      <dgm:t>
        <a:bodyPr/>
        <a:lstStyle/>
        <a:p>
          <a:endParaRPr lang="en-US"/>
        </a:p>
      </dgm:t>
    </dgm:pt>
    <dgm:pt modelId="{A1DD12FD-F80A-4A94-832A-A75F97E13B24}">
      <dgm:prSet phldrT="[Text]"/>
      <dgm:spPr>
        <a:xfrm>
          <a:off x="1551552" y="417195"/>
          <a:ext cx="611112" cy="556260"/>
        </a:xfrm>
        <a:prstGeom prst="roundRect">
          <a:avLst/>
        </a:prstGeom>
        <a:solidFill>
          <a:srgbClr val="EF4623">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a:solidFill>
                <a:sysClr val="window" lastClr="FFFFFF"/>
              </a:solidFill>
              <a:latin typeface="Arial"/>
              <a:ea typeface="+mn-ea"/>
              <a:cs typeface="+mn-cs"/>
            </a:rPr>
            <a:t>Budget Committee Meeting(s) and Budget Approval in April or May</a:t>
          </a:r>
        </a:p>
      </dgm:t>
    </dgm:pt>
    <dgm:pt modelId="{9DB3666F-DB51-4C15-9C99-1F882C103D89}" type="parTrans" cxnId="{E4E05A75-619C-4638-90E1-17E6C6807E7E}">
      <dgm:prSet/>
      <dgm:spPr/>
      <dgm:t>
        <a:bodyPr/>
        <a:lstStyle/>
        <a:p>
          <a:endParaRPr lang="en-US"/>
        </a:p>
      </dgm:t>
    </dgm:pt>
    <dgm:pt modelId="{CEDE8EAB-EB06-4C93-8342-02506DF8A02F}" type="sibTrans" cxnId="{E4E05A75-619C-4638-90E1-17E6C6807E7E}">
      <dgm:prSet/>
      <dgm:spPr/>
      <dgm:t>
        <a:bodyPr/>
        <a:lstStyle/>
        <a:p>
          <a:endParaRPr lang="en-US"/>
        </a:p>
      </dgm:t>
    </dgm:pt>
    <dgm:pt modelId="{57AEC9DA-D0C0-463A-9AEA-A1CD5A2B138E}">
      <dgm:prSet phldrT="[Text]"/>
      <dgm:spPr>
        <a:xfrm>
          <a:off x="2166941" y="416321"/>
          <a:ext cx="680886" cy="556260"/>
        </a:xfrm>
        <a:prstGeom prst="roundRect">
          <a:avLst/>
        </a:prstGeom>
        <a:solidFill>
          <a:srgbClr val="EF4623">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Arial"/>
              <a:ea typeface="+mn-ea"/>
              <a:cs typeface="+mn-cs"/>
            </a:rPr>
            <a:t>Publish Budget Hearing Notice &amp; Summary</a:t>
          </a:r>
        </a:p>
        <a:p>
          <a:pPr>
            <a:buNone/>
          </a:pPr>
          <a:r>
            <a:rPr lang="en-US">
              <a:solidFill>
                <a:sysClr val="window" lastClr="FFFFFF"/>
              </a:solidFill>
              <a:latin typeface="Arial"/>
              <a:ea typeface="+mn-ea"/>
              <a:cs typeface="+mn-cs"/>
            </a:rPr>
            <a:t>      in May		</a:t>
          </a:r>
        </a:p>
      </dgm:t>
    </dgm:pt>
    <dgm:pt modelId="{DB2ED31F-EA60-4A3A-A5D9-75DE45D9D4E8}" type="parTrans" cxnId="{D0629D6C-DF42-48B0-8613-CBC486A7F080}">
      <dgm:prSet/>
      <dgm:spPr/>
      <dgm:t>
        <a:bodyPr/>
        <a:lstStyle/>
        <a:p>
          <a:endParaRPr lang="en-US"/>
        </a:p>
      </dgm:t>
    </dgm:pt>
    <dgm:pt modelId="{614F9FF4-17E2-41CD-8667-1E59D99FC0A1}" type="sibTrans" cxnId="{D0629D6C-DF42-48B0-8613-CBC486A7F080}">
      <dgm:prSet/>
      <dgm:spPr/>
      <dgm:t>
        <a:bodyPr/>
        <a:lstStyle/>
        <a:p>
          <a:endParaRPr lang="en-US"/>
        </a:p>
      </dgm:t>
    </dgm:pt>
    <dgm:pt modelId="{EFDE308B-E9E2-4765-8DAC-5AF8F0FB7CF9}">
      <dgm:prSet phldrT="[Text]"/>
      <dgm:spPr>
        <a:xfrm>
          <a:off x="2880048" y="421044"/>
          <a:ext cx="696086" cy="556260"/>
        </a:xfrm>
        <a:prstGeom prst="roundRect">
          <a:avLst/>
        </a:prstGeom>
        <a:solidFill>
          <a:srgbClr val="EF4623">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a:solidFill>
                <a:sysClr val="window" lastClr="FFFFFF"/>
              </a:solidFill>
              <a:latin typeface="Arial"/>
              <a:ea typeface="+mn-ea"/>
              <a:cs typeface="+mn-cs"/>
            </a:rPr>
            <a:t>Public Budget  Hearing</a:t>
          </a:r>
        </a:p>
        <a:p>
          <a:pPr algn="ctr">
            <a:buNone/>
          </a:pPr>
          <a:r>
            <a:rPr lang="en-US">
              <a:solidFill>
                <a:sysClr val="window" lastClr="FFFFFF"/>
              </a:solidFill>
              <a:latin typeface="Arial"/>
              <a:ea typeface="+mn-ea"/>
              <a:cs typeface="+mn-cs"/>
            </a:rPr>
            <a:t>      in May		</a:t>
          </a:r>
        </a:p>
      </dgm:t>
    </dgm:pt>
    <dgm:pt modelId="{F7ADE6B7-AA8C-4886-AA3D-61545EDDB682}" type="parTrans" cxnId="{00BBFAA3-1EEA-4A65-9EA4-D9911C669958}">
      <dgm:prSet/>
      <dgm:spPr/>
      <dgm:t>
        <a:bodyPr/>
        <a:lstStyle/>
        <a:p>
          <a:endParaRPr lang="en-US"/>
        </a:p>
      </dgm:t>
    </dgm:pt>
    <dgm:pt modelId="{0FDB4E57-E820-4FBF-AA17-A7897CC5F9D4}" type="sibTrans" cxnId="{00BBFAA3-1EEA-4A65-9EA4-D9911C669958}">
      <dgm:prSet/>
      <dgm:spPr/>
      <dgm:t>
        <a:bodyPr/>
        <a:lstStyle/>
        <a:p>
          <a:endParaRPr lang="en-US"/>
        </a:p>
      </dgm:t>
    </dgm:pt>
    <dgm:pt modelId="{FBFE5689-29C6-4060-9B96-0E493616F8F9}">
      <dgm:prSet phldrT="[Text]"/>
      <dgm:spPr>
        <a:xfrm>
          <a:off x="3604686" y="416321"/>
          <a:ext cx="685769" cy="556260"/>
        </a:xfrm>
        <a:prstGeom prst="roundRect">
          <a:avLst/>
        </a:prstGeom>
        <a:solidFill>
          <a:srgbClr val="EF4623">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Arial"/>
              <a:ea typeface="+mn-ea"/>
              <a:cs typeface="+mn-cs"/>
            </a:rPr>
            <a:t>Adopt Budget and Make Appropriations</a:t>
          </a:r>
        </a:p>
        <a:p>
          <a:pPr>
            <a:buNone/>
          </a:pPr>
          <a:r>
            <a:rPr lang="en-US">
              <a:solidFill>
                <a:sysClr val="window" lastClr="FFFFFF"/>
              </a:solidFill>
              <a:latin typeface="Arial"/>
              <a:ea typeface="+mn-ea"/>
              <a:cs typeface="+mn-cs"/>
            </a:rPr>
            <a:t>in June</a:t>
          </a:r>
        </a:p>
      </dgm:t>
    </dgm:pt>
    <dgm:pt modelId="{13510C49-BBAD-40B6-BBD2-FA477EF5986C}" type="parTrans" cxnId="{45E0815B-9098-4AAC-9AEE-85A7F81363CE}">
      <dgm:prSet/>
      <dgm:spPr/>
      <dgm:t>
        <a:bodyPr/>
        <a:lstStyle/>
        <a:p>
          <a:endParaRPr lang="en-US"/>
        </a:p>
      </dgm:t>
    </dgm:pt>
    <dgm:pt modelId="{8264D752-B712-474B-87B5-47DAAB5A01A2}" type="sibTrans" cxnId="{45E0815B-9098-4AAC-9AEE-85A7F81363CE}">
      <dgm:prSet/>
      <dgm:spPr/>
      <dgm:t>
        <a:bodyPr/>
        <a:lstStyle/>
        <a:p>
          <a:endParaRPr lang="en-US"/>
        </a:p>
      </dgm:t>
    </dgm:pt>
    <dgm:pt modelId="{FF69B3D4-243A-421F-9FE7-FC8EBDBDCA68}">
      <dgm:prSet phldrT="[Text]"/>
      <dgm:spPr>
        <a:xfrm>
          <a:off x="4317698" y="422045"/>
          <a:ext cx="685118" cy="556260"/>
        </a:xfrm>
        <a:prstGeom prst="roundRect">
          <a:avLst/>
        </a:prstGeom>
        <a:solidFill>
          <a:srgbClr val="EF4623">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Arial"/>
              <a:ea typeface="+mn-ea"/>
              <a:cs typeface="+mn-cs"/>
            </a:rPr>
            <a:t>Submit Budget &amp; Tax Certifications  to County Assessor in June</a:t>
          </a:r>
        </a:p>
      </dgm:t>
    </dgm:pt>
    <dgm:pt modelId="{17961956-59E0-409F-A0EA-C23258AEB5AD}" type="parTrans" cxnId="{FD80E273-8052-4E4C-A6D7-30A9D36A478F}">
      <dgm:prSet/>
      <dgm:spPr/>
      <dgm:t>
        <a:bodyPr/>
        <a:lstStyle/>
        <a:p>
          <a:endParaRPr lang="en-US"/>
        </a:p>
      </dgm:t>
    </dgm:pt>
    <dgm:pt modelId="{B4557D3B-D7F5-45A4-89E8-8619173792FE}" type="sibTrans" cxnId="{FD80E273-8052-4E4C-A6D7-30A9D36A478F}">
      <dgm:prSet/>
      <dgm:spPr/>
      <dgm:t>
        <a:bodyPr/>
        <a:lstStyle/>
        <a:p>
          <a:endParaRPr lang="en-US"/>
        </a:p>
      </dgm:t>
    </dgm:pt>
    <dgm:pt modelId="{716728EE-43F5-48DF-A183-08BFA433E28A}" type="pres">
      <dgm:prSet presAssocID="{36C33AB4-4E2E-4203-B0E2-FC7915F41ED6}" presName="CompostProcess" presStyleCnt="0">
        <dgm:presLayoutVars>
          <dgm:dir/>
          <dgm:resizeHandles val="exact"/>
        </dgm:presLayoutVars>
      </dgm:prSet>
      <dgm:spPr/>
    </dgm:pt>
    <dgm:pt modelId="{D09DBB8B-3C5E-4171-B15B-1EB1690B9E29}" type="pres">
      <dgm:prSet presAssocID="{36C33AB4-4E2E-4203-B0E2-FC7915F41ED6}" presName="arrow" presStyleLbl="bgShp" presStyleIdx="0" presStyleCnt="1" custScaleX="117647" custLinFactNeighborX="12063"/>
      <dgm:spPr>
        <a:xfrm>
          <a:off x="2" y="0"/>
          <a:ext cx="5095872" cy="1390650"/>
        </a:xfrm>
        <a:prstGeom prst="rightArrow">
          <a:avLst/>
        </a:prstGeom>
        <a:solidFill>
          <a:srgbClr val="EF4623">
            <a:tint val="40000"/>
            <a:hueOff val="0"/>
            <a:satOff val="0"/>
            <a:lumOff val="0"/>
            <a:alphaOff val="0"/>
          </a:srgbClr>
        </a:solidFill>
        <a:ln>
          <a:noFill/>
        </a:ln>
        <a:effectLst/>
      </dgm:spPr>
    </dgm:pt>
    <dgm:pt modelId="{823C1A19-3DC2-4AAF-A105-C652B47C21E6}" type="pres">
      <dgm:prSet presAssocID="{36C33AB4-4E2E-4203-B0E2-FC7915F41ED6}" presName="linearProcess" presStyleCnt="0"/>
      <dgm:spPr/>
    </dgm:pt>
    <dgm:pt modelId="{1520DA5F-5074-498A-A432-7C8244BD35AF}" type="pres">
      <dgm:prSet presAssocID="{03F48E9B-22CE-4F48-B5C6-D58F7688909B}" presName="textNode" presStyleLbl="node1" presStyleIdx="0" presStyleCnt="7" custScaleX="46221" custLinFactX="8033" custLinFactNeighborX="100000" custLinFactNeighborY="429">
        <dgm:presLayoutVars>
          <dgm:bulletEnabled val="1"/>
        </dgm:presLayoutVars>
      </dgm:prSet>
      <dgm:spPr/>
    </dgm:pt>
    <dgm:pt modelId="{CF46F16A-2EB5-4A06-B2DE-2261D1540EC3}" type="pres">
      <dgm:prSet presAssocID="{3D3F149C-C23F-46D3-83C7-21E8D3931B12}" presName="sibTrans" presStyleCnt="0"/>
      <dgm:spPr/>
    </dgm:pt>
    <dgm:pt modelId="{45371630-83C0-4918-BCAD-F6CA054729DB}" type="pres">
      <dgm:prSet presAssocID="{A1A3C166-0248-4B70-9A48-B39826CC656A}" presName="textNode" presStyleLbl="node1" presStyleIdx="1" presStyleCnt="7" custScaleX="48772" custLinFactX="5056" custLinFactNeighborX="100000" custLinFactNeighborY="0">
        <dgm:presLayoutVars>
          <dgm:bulletEnabled val="1"/>
        </dgm:presLayoutVars>
      </dgm:prSet>
      <dgm:spPr/>
    </dgm:pt>
    <dgm:pt modelId="{C9DFFF03-FB4B-43A4-8D9A-0FB8519EDE83}" type="pres">
      <dgm:prSet presAssocID="{4F70A15B-19FB-466F-984B-3FABE18CCB04}" presName="sibTrans" presStyleCnt="0"/>
      <dgm:spPr/>
    </dgm:pt>
    <dgm:pt modelId="{057AA74D-4641-4BEA-A993-B4F06B4E7914}" type="pres">
      <dgm:prSet presAssocID="{A1DD12FD-F80A-4A94-832A-A75F97E13B24}" presName="textNode" presStyleLbl="node1" presStyleIdx="2" presStyleCnt="7" custScaleX="43179" custLinFactX="769" custLinFactNeighborX="100000" custLinFactNeighborY="0">
        <dgm:presLayoutVars>
          <dgm:bulletEnabled val="1"/>
        </dgm:presLayoutVars>
      </dgm:prSet>
      <dgm:spPr/>
    </dgm:pt>
    <dgm:pt modelId="{8461552C-4B67-47E1-A1B6-A022226A6B29}" type="pres">
      <dgm:prSet presAssocID="{CEDE8EAB-EB06-4C93-8342-02506DF8A02F}" presName="sibTrans" presStyleCnt="0"/>
      <dgm:spPr/>
    </dgm:pt>
    <dgm:pt modelId="{A10E83C1-107B-4D36-9869-C2304BB11A7A}" type="pres">
      <dgm:prSet presAssocID="{57AEC9DA-D0C0-463A-9AEA-A1CD5A2B138E}" presName="textNode" presStyleLbl="node1" presStyleIdx="3" presStyleCnt="7" custScaleX="48109" custLinFactNeighborX="23297" custLinFactNeighborY="-157">
        <dgm:presLayoutVars>
          <dgm:bulletEnabled val="1"/>
        </dgm:presLayoutVars>
      </dgm:prSet>
      <dgm:spPr/>
    </dgm:pt>
    <dgm:pt modelId="{B7E041FE-C458-47A8-A307-03A4FB5A71F5}" type="pres">
      <dgm:prSet presAssocID="{614F9FF4-17E2-41CD-8667-1E59D99FC0A1}" presName="sibTrans" presStyleCnt="0"/>
      <dgm:spPr/>
    </dgm:pt>
    <dgm:pt modelId="{196A4483-6874-4E89-B756-6BA0EF52DDFB}" type="pres">
      <dgm:prSet presAssocID="{EFDE308B-E9E2-4765-8DAC-5AF8F0FB7CF9}" presName="textNode" presStyleLbl="node1" presStyleIdx="4" presStyleCnt="7" custScaleX="49183" custLinFactNeighborX="-27191" custLinFactNeighborY="692">
        <dgm:presLayoutVars>
          <dgm:bulletEnabled val="1"/>
        </dgm:presLayoutVars>
      </dgm:prSet>
      <dgm:spPr/>
    </dgm:pt>
    <dgm:pt modelId="{36AE6549-9565-4AC8-AA31-BC75E5A8EB5F}" type="pres">
      <dgm:prSet presAssocID="{0FDB4E57-E820-4FBF-AA17-A7897CC5F9D4}" presName="sibTrans" presStyleCnt="0"/>
      <dgm:spPr/>
    </dgm:pt>
    <dgm:pt modelId="{00B06119-D959-4C6F-A972-BA9D30188D40}" type="pres">
      <dgm:prSet presAssocID="{FBFE5689-29C6-4060-9B96-0E493616F8F9}" presName="textNode" presStyleLbl="node1" presStyleIdx="5" presStyleCnt="7" custScaleX="48454" custLinFactNeighborX="-83316" custLinFactNeighborY="-157">
        <dgm:presLayoutVars>
          <dgm:bulletEnabled val="1"/>
        </dgm:presLayoutVars>
      </dgm:prSet>
      <dgm:spPr/>
    </dgm:pt>
    <dgm:pt modelId="{CC5CE08C-6E42-40C9-98D8-1385BFD1C155}" type="pres">
      <dgm:prSet presAssocID="{8264D752-B712-474B-87B5-47DAAB5A01A2}" presName="sibTrans" presStyleCnt="0"/>
      <dgm:spPr/>
    </dgm:pt>
    <dgm:pt modelId="{E27875D6-2499-4A37-9D25-9F21F4E63736}" type="pres">
      <dgm:prSet presAssocID="{FF69B3D4-243A-421F-9FE7-FC8EBDBDCA68}" presName="textNode" presStyleLbl="node1" presStyleIdx="6" presStyleCnt="7" custScaleX="48408" custLinFactX="-1906" custLinFactNeighborX="-100000" custLinFactNeighborY="872">
        <dgm:presLayoutVars>
          <dgm:bulletEnabled val="1"/>
        </dgm:presLayoutVars>
      </dgm:prSet>
      <dgm:spPr/>
    </dgm:pt>
  </dgm:ptLst>
  <dgm:cxnLst>
    <dgm:cxn modelId="{F145FE1D-EF27-48D2-AC40-F7528B014627}" srcId="{36C33AB4-4E2E-4203-B0E2-FC7915F41ED6}" destId="{03F48E9B-22CE-4F48-B5C6-D58F7688909B}" srcOrd="0" destOrd="0" parTransId="{8DAD5A9C-B658-4AE5-B665-21492AD052A9}" sibTransId="{3D3F149C-C23F-46D3-83C7-21E8D3931B12}"/>
    <dgm:cxn modelId="{EA09BD2E-D955-41C9-BB33-F6477CFDE667}" type="presOf" srcId="{EFDE308B-E9E2-4765-8DAC-5AF8F0FB7CF9}" destId="{196A4483-6874-4E89-B756-6BA0EF52DDFB}" srcOrd="0" destOrd="0" presId="urn:microsoft.com/office/officeart/2005/8/layout/hProcess9"/>
    <dgm:cxn modelId="{4A2AC034-97DA-476E-873B-759D76EE1EC8}" type="presOf" srcId="{FBFE5689-29C6-4060-9B96-0E493616F8F9}" destId="{00B06119-D959-4C6F-A972-BA9D30188D40}" srcOrd="0" destOrd="0" presId="urn:microsoft.com/office/officeart/2005/8/layout/hProcess9"/>
    <dgm:cxn modelId="{B1378F3C-AAEE-4E89-9C09-F07F8820B73B}" type="presOf" srcId="{A1A3C166-0248-4B70-9A48-B39826CC656A}" destId="{45371630-83C0-4918-BCAD-F6CA054729DB}" srcOrd="0" destOrd="0" presId="urn:microsoft.com/office/officeart/2005/8/layout/hProcess9"/>
    <dgm:cxn modelId="{45E0815B-9098-4AAC-9AEE-85A7F81363CE}" srcId="{36C33AB4-4E2E-4203-B0E2-FC7915F41ED6}" destId="{FBFE5689-29C6-4060-9B96-0E493616F8F9}" srcOrd="5" destOrd="0" parTransId="{13510C49-BBAD-40B6-BBD2-FA477EF5986C}" sibTransId="{8264D752-B712-474B-87B5-47DAAB5A01A2}"/>
    <dgm:cxn modelId="{F7958560-7742-42F7-B77F-93FE2AFED10A}" type="presOf" srcId="{03F48E9B-22CE-4F48-B5C6-D58F7688909B}" destId="{1520DA5F-5074-498A-A432-7C8244BD35AF}" srcOrd="0" destOrd="0" presId="urn:microsoft.com/office/officeart/2005/8/layout/hProcess9"/>
    <dgm:cxn modelId="{D0629D6C-DF42-48B0-8613-CBC486A7F080}" srcId="{36C33AB4-4E2E-4203-B0E2-FC7915F41ED6}" destId="{57AEC9DA-D0C0-463A-9AEA-A1CD5A2B138E}" srcOrd="3" destOrd="0" parTransId="{DB2ED31F-EA60-4A3A-A5D9-75DE45D9D4E8}" sibTransId="{614F9FF4-17E2-41CD-8667-1E59D99FC0A1}"/>
    <dgm:cxn modelId="{FD80E273-8052-4E4C-A6D7-30A9D36A478F}" srcId="{36C33AB4-4E2E-4203-B0E2-FC7915F41ED6}" destId="{FF69B3D4-243A-421F-9FE7-FC8EBDBDCA68}" srcOrd="6" destOrd="0" parTransId="{17961956-59E0-409F-A0EA-C23258AEB5AD}" sibTransId="{B4557D3B-D7F5-45A4-89E8-8619173792FE}"/>
    <dgm:cxn modelId="{E4E05A75-619C-4638-90E1-17E6C6807E7E}" srcId="{36C33AB4-4E2E-4203-B0E2-FC7915F41ED6}" destId="{A1DD12FD-F80A-4A94-832A-A75F97E13B24}" srcOrd="2" destOrd="0" parTransId="{9DB3666F-DB51-4C15-9C99-1F882C103D89}" sibTransId="{CEDE8EAB-EB06-4C93-8342-02506DF8A02F}"/>
    <dgm:cxn modelId="{77D1287D-CF61-465C-BE6B-15CEB8395CF2}" type="presOf" srcId="{57AEC9DA-D0C0-463A-9AEA-A1CD5A2B138E}" destId="{A10E83C1-107B-4D36-9869-C2304BB11A7A}" srcOrd="0" destOrd="0" presId="urn:microsoft.com/office/officeart/2005/8/layout/hProcess9"/>
    <dgm:cxn modelId="{A8A61B8A-6460-499D-8CB2-2D1F726E840A}" type="presOf" srcId="{FF69B3D4-243A-421F-9FE7-FC8EBDBDCA68}" destId="{E27875D6-2499-4A37-9D25-9F21F4E63736}" srcOrd="0" destOrd="0" presId="urn:microsoft.com/office/officeart/2005/8/layout/hProcess9"/>
    <dgm:cxn modelId="{00BBFAA3-1EEA-4A65-9EA4-D9911C669958}" srcId="{36C33AB4-4E2E-4203-B0E2-FC7915F41ED6}" destId="{EFDE308B-E9E2-4765-8DAC-5AF8F0FB7CF9}" srcOrd="4" destOrd="0" parTransId="{F7ADE6B7-AA8C-4886-AA3D-61545EDDB682}" sibTransId="{0FDB4E57-E820-4FBF-AA17-A7897CC5F9D4}"/>
    <dgm:cxn modelId="{114584A6-5B05-4AD2-B7A1-C9B868F492C5}" type="presOf" srcId="{36C33AB4-4E2E-4203-B0E2-FC7915F41ED6}" destId="{716728EE-43F5-48DF-A183-08BFA433E28A}" srcOrd="0" destOrd="0" presId="urn:microsoft.com/office/officeart/2005/8/layout/hProcess9"/>
    <dgm:cxn modelId="{677934B2-99AC-4053-A285-75245E544052}" type="presOf" srcId="{A1DD12FD-F80A-4A94-832A-A75F97E13B24}" destId="{057AA74D-4641-4BEA-A993-B4F06B4E7914}" srcOrd="0" destOrd="0" presId="urn:microsoft.com/office/officeart/2005/8/layout/hProcess9"/>
    <dgm:cxn modelId="{054D3EBE-EA1E-40F6-8488-DFD0A3B61EEF}" srcId="{36C33AB4-4E2E-4203-B0E2-FC7915F41ED6}" destId="{A1A3C166-0248-4B70-9A48-B39826CC656A}" srcOrd="1" destOrd="0" parTransId="{555BFFCE-FA6E-4B67-ADD4-C4323053D107}" sibTransId="{4F70A15B-19FB-466F-984B-3FABE18CCB04}"/>
    <dgm:cxn modelId="{5B7F5595-5DC9-4B75-AD34-AFB7FF89C94A}" type="presParOf" srcId="{716728EE-43F5-48DF-A183-08BFA433E28A}" destId="{D09DBB8B-3C5E-4171-B15B-1EB1690B9E29}" srcOrd="0" destOrd="0" presId="urn:microsoft.com/office/officeart/2005/8/layout/hProcess9"/>
    <dgm:cxn modelId="{43895502-8EA6-4EB3-951D-ED7840426DD7}" type="presParOf" srcId="{716728EE-43F5-48DF-A183-08BFA433E28A}" destId="{823C1A19-3DC2-4AAF-A105-C652B47C21E6}" srcOrd="1" destOrd="0" presId="urn:microsoft.com/office/officeart/2005/8/layout/hProcess9"/>
    <dgm:cxn modelId="{F43C8237-F2E9-4A5C-B37A-54C49268C712}" type="presParOf" srcId="{823C1A19-3DC2-4AAF-A105-C652B47C21E6}" destId="{1520DA5F-5074-498A-A432-7C8244BD35AF}" srcOrd="0" destOrd="0" presId="urn:microsoft.com/office/officeart/2005/8/layout/hProcess9"/>
    <dgm:cxn modelId="{524ADDE3-6335-428C-9F5E-7B19B9A8685E}" type="presParOf" srcId="{823C1A19-3DC2-4AAF-A105-C652B47C21E6}" destId="{CF46F16A-2EB5-4A06-B2DE-2261D1540EC3}" srcOrd="1" destOrd="0" presId="urn:microsoft.com/office/officeart/2005/8/layout/hProcess9"/>
    <dgm:cxn modelId="{54A07E31-2788-4CFC-AC18-3794547353F2}" type="presParOf" srcId="{823C1A19-3DC2-4AAF-A105-C652B47C21E6}" destId="{45371630-83C0-4918-BCAD-F6CA054729DB}" srcOrd="2" destOrd="0" presId="urn:microsoft.com/office/officeart/2005/8/layout/hProcess9"/>
    <dgm:cxn modelId="{2B6F4A8D-8CE2-4008-8424-3EE51D542A19}" type="presParOf" srcId="{823C1A19-3DC2-4AAF-A105-C652B47C21E6}" destId="{C9DFFF03-FB4B-43A4-8D9A-0FB8519EDE83}" srcOrd="3" destOrd="0" presId="urn:microsoft.com/office/officeart/2005/8/layout/hProcess9"/>
    <dgm:cxn modelId="{C692B8C0-FAF0-45BC-A584-E29C0101E561}" type="presParOf" srcId="{823C1A19-3DC2-4AAF-A105-C652B47C21E6}" destId="{057AA74D-4641-4BEA-A993-B4F06B4E7914}" srcOrd="4" destOrd="0" presId="urn:microsoft.com/office/officeart/2005/8/layout/hProcess9"/>
    <dgm:cxn modelId="{1D729EC9-1286-4F24-BAD8-2A87D0E14526}" type="presParOf" srcId="{823C1A19-3DC2-4AAF-A105-C652B47C21E6}" destId="{8461552C-4B67-47E1-A1B6-A022226A6B29}" srcOrd="5" destOrd="0" presId="urn:microsoft.com/office/officeart/2005/8/layout/hProcess9"/>
    <dgm:cxn modelId="{48A43908-C72A-4D34-B0B6-BDDE467D0D47}" type="presParOf" srcId="{823C1A19-3DC2-4AAF-A105-C652B47C21E6}" destId="{A10E83C1-107B-4D36-9869-C2304BB11A7A}" srcOrd="6" destOrd="0" presId="urn:microsoft.com/office/officeart/2005/8/layout/hProcess9"/>
    <dgm:cxn modelId="{CFAA900C-ED51-4224-A7A0-CEA87F259B50}" type="presParOf" srcId="{823C1A19-3DC2-4AAF-A105-C652B47C21E6}" destId="{B7E041FE-C458-47A8-A307-03A4FB5A71F5}" srcOrd="7" destOrd="0" presId="urn:microsoft.com/office/officeart/2005/8/layout/hProcess9"/>
    <dgm:cxn modelId="{5E0648C8-86E5-4C8D-AC7E-A91621FE77E7}" type="presParOf" srcId="{823C1A19-3DC2-4AAF-A105-C652B47C21E6}" destId="{196A4483-6874-4E89-B756-6BA0EF52DDFB}" srcOrd="8" destOrd="0" presId="urn:microsoft.com/office/officeart/2005/8/layout/hProcess9"/>
    <dgm:cxn modelId="{5E97A803-E72C-4E46-8073-BA7B1512F396}" type="presParOf" srcId="{823C1A19-3DC2-4AAF-A105-C652B47C21E6}" destId="{36AE6549-9565-4AC8-AA31-BC75E5A8EB5F}" srcOrd="9" destOrd="0" presId="urn:microsoft.com/office/officeart/2005/8/layout/hProcess9"/>
    <dgm:cxn modelId="{E2E987DC-AFF7-477A-A4F6-2928AEC00175}" type="presParOf" srcId="{823C1A19-3DC2-4AAF-A105-C652B47C21E6}" destId="{00B06119-D959-4C6F-A972-BA9D30188D40}" srcOrd="10" destOrd="0" presId="urn:microsoft.com/office/officeart/2005/8/layout/hProcess9"/>
    <dgm:cxn modelId="{2370D8D3-DA64-4F16-A060-9AF311AB26F4}" type="presParOf" srcId="{823C1A19-3DC2-4AAF-A105-C652B47C21E6}" destId="{CC5CE08C-6E42-40C9-98D8-1385BFD1C155}" srcOrd="11" destOrd="0" presId="urn:microsoft.com/office/officeart/2005/8/layout/hProcess9"/>
    <dgm:cxn modelId="{D9CEAE8A-C053-4154-8D59-94EA87A936B6}" type="presParOf" srcId="{823C1A19-3DC2-4AAF-A105-C652B47C21E6}" destId="{E27875D6-2499-4A37-9D25-9F21F4E63736}" srcOrd="12" destOrd="0" presId="urn:microsoft.com/office/officeart/2005/8/layout/hProcess9"/>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7070A9-4E17-4A9D-A687-CE0A137C9320}">
      <dsp:nvSpPr>
        <dsp:cNvPr id="0" name=""/>
        <dsp:cNvSpPr/>
      </dsp:nvSpPr>
      <dsp:spPr>
        <a:xfrm>
          <a:off x="3038805" y="2265152"/>
          <a:ext cx="123737" cy="542090"/>
        </a:xfrm>
        <a:custGeom>
          <a:avLst/>
          <a:gdLst/>
          <a:ahLst/>
          <a:cxnLst/>
          <a:rect l="0" t="0" r="0" b="0"/>
          <a:pathLst>
            <a:path>
              <a:moveTo>
                <a:pt x="0" y="0"/>
              </a:moveTo>
              <a:lnTo>
                <a:pt x="0" y="481430"/>
              </a:lnTo>
              <a:lnTo>
                <a:pt x="109891" y="481430"/>
              </a:lnTo>
            </a:path>
          </a:pathLst>
        </a:custGeom>
        <a:noFill/>
        <a:ln w="25400" cap="flat" cmpd="sng" algn="ctr">
          <a:solidFill>
            <a:srgbClr val="FE863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51D8B2-DCE3-4D1F-B60C-B5A9D88DB0F7}">
      <dsp:nvSpPr>
        <dsp:cNvPr id="0" name=""/>
        <dsp:cNvSpPr/>
      </dsp:nvSpPr>
      <dsp:spPr>
        <a:xfrm>
          <a:off x="2915067" y="2265152"/>
          <a:ext cx="123737" cy="542090"/>
        </a:xfrm>
        <a:custGeom>
          <a:avLst/>
          <a:gdLst/>
          <a:ahLst/>
          <a:cxnLst/>
          <a:rect l="0" t="0" r="0" b="0"/>
          <a:pathLst>
            <a:path>
              <a:moveTo>
                <a:pt x="109891" y="0"/>
              </a:moveTo>
              <a:lnTo>
                <a:pt x="109891" y="481430"/>
              </a:lnTo>
              <a:lnTo>
                <a:pt x="0" y="481430"/>
              </a:lnTo>
            </a:path>
          </a:pathLst>
        </a:custGeom>
        <a:noFill/>
        <a:ln w="25400" cap="flat" cmpd="sng" algn="ctr">
          <a:solidFill>
            <a:srgbClr val="FE863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84D33E0-840D-447B-9EE4-3DD37EEAB394}">
      <dsp:nvSpPr>
        <dsp:cNvPr id="0" name=""/>
        <dsp:cNvSpPr/>
      </dsp:nvSpPr>
      <dsp:spPr>
        <a:xfrm>
          <a:off x="4706322" y="4775266"/>
          <a:ext cx="176768" cy="542090"/>
        </a:xfrm>
        <a:custGeom>
          <a:avLst/>
          <a:gdLst/>
          <a:ahLst/>
          <a:cxnLst/>
          <a:rect l="0" t="0" r="0" b="0"/>
          <a:pathLst>
            <a:path>
              <a:moveTo>
                <a:pt x="0" y="0"/>
              </a:moveTo>
              <a:lnTo>
                <a:pt x="0" y="481430"/>
              </a:lnTo>
              <a:lnTo>
                <a:pt x="156988" y="481430"/>
              </a:lnTo>
            </a:path>
          </a:pathLst>
        </a:custGeom>
        <a:noFill/>
        <a:ln w="25400" cap="flat" cmpd="sng" algn="ctr">
          <a:solidFill>
            <a:srgbClr val="FE863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3EB111B-6809-48D9-A231-9FBA7DD91A15}">
      <dsp:nvSpPr>
        <dsp:cNvPr id="0" name=""/>
        <dsp:cNvSpPr/>
      </dsp:nvSpPr>
      <dsp:spPr>
        <a:xfrm>
          <a:off x="3038805" y="3938561"/>
          <a:ext cx="2138899" cy="247475"/>
        </a:xfrm>
        <a:custGeom>
          <a:avLst/>
          <a:gdLst/>
          <a:ahLst/>
          <a:cxnLst/>
          <a:rect l="0" t="0" r="0" b="0"/>
          <a:pathLst>
            <a:path>
              <a:moveTo>
                <a:pt x="0" y="0"/>
              </a:moveTo>
              <a:lnTo>
                <a:pt x="0" y="109891"/>
              </a:lnTo>
              <a:lnTo>
                <a:pt x="1899555" y="109891"/>
              </a:lnTo>
              <a:lnTo>
                <a:pt x="1899555" y="219783"/>
              </a:lnTo>
            </a:path>
          </a:pathLst>
        </a:custGeom>
        <a:noFill/>
        <a:ln w="25400" cap="flat" cmpd="sng" algn="ctr">
          <a:solidFill>
            <a:srgbClr val="FE863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A60CCE-DB7C-4845-AC68-7A47A0484DAF}">
      <dsp:nvSpPr>
        <dsp:cNvPr id="0" name=""/>
        <dsp:cNvSpPr/>
      </dsp:nvSpPr>
      <dsp:spPr>
        <a:xfrm>
          <a:off x="3280389" y="5611970"/>
          <a:ext cx="176768" cy="1378794"/>
        </a:xfrm>
        <a:custGeom>
          <a:avLst/>
          <a:gdLst/>
          <a:ahLst/>
          <a:cxnLst/>
          <a:rect l="0" t="0" r="0" b="0"/>
          <a:pathLst>
            <a:path>
              <a:moveTo>
                <a:pt x="0" y="0"/>
              </a:moveTo>
              <a:lnTo>
                <a:pt x="0" y="1224507"/>
              </a:lnTo>
              <a:lnTo>
                <a:pt x="156988" y="1224507"/>
              </a:lnTo>
            </a:path>
          </a:pathLst>
        </a:custGeom>
        <a:noFill/>
        <a:ln w="25400" cap="flat" cmpd="sng" algn="ctr">
          <a:solidFill>
            <a:srgbClr val="FE863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F450D01-E519-46DE-B45D-227A7423AD93}">
      <dsp:nvSpPr>
        <dsp:cNvPr id="0" name=""/>
        <dsp:cNvSpPr/>
      </dsp:nvSpPr>
      <dsp:spPr>
        <a:xfrm>
          <a:off x="3280389" y="5611970"/>
          <a:ext cx="176768" cy="542090"/>
        </a:xfrm>
        <a:custGeom>
          <a:avLst/>
          <a:gdLst/>
          <a:ahLst/>
          <a:cxnLst/>
          <a:rect l="0" t="0" r="0" b="0"/>
          <a:pathLst>
            <a:path>
              <a:moveTo>
                <a:pt x="0" y="0"/>
              </a:moveTo>
              <a:lnTo>
                <a:pt x="0" y="481430"/>
              </a:lnTo>
              <a:lnTo>
                <a:pt x="156988" y="481430"/>
              </a:lnTo>
            </a:path>
          </a:pathLst>
        </a:custGeom>
        <a:noFill/>
        <a:ln w="25400" cap="flat" cmpd="sng" algn="ctr">
          <a:solidFill>
            <a:srgbClr val="FE863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0E606E-F68A-4888-809A-A50D5957A444}">
      <dsp:nvSpPr>
        <dsp:cNvPr id="0" name=""/>
        <dsp:cNvSpPr/>
      </dsp:nvSpPr>
      <dsp:spPr>
        <a:xfrm>
          <a:off x="3706051" y="4775266"/>
          <a:ext cx="91440" cy="247475"/>
        </a:xfrm>
        <a:custGeom>
          <a:avLst/>
          <a:gdLst/>
          <a:ahLst/>
          <a:cxnLst/>
          <a:rect l="0" t="0" r="0" b="0"/>
          <a:pathLst>
            <a:path>
              <a:moveTo>
                <a:pt x="45720" y="0"/>
              </a:moveTo>
              <a:lnTo>
                <a:pt x="45720" y="219783"/>
              </a:lnTo>
            </a:path>
          </a:pathLst>
        </a:custGeom>
        <a:noFill/>
        <a:ln w="25400" cap="flat" cmpd="sng" algn="ctr">
          <a:solidFill>
            <a:srgbClr val="FE863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844BC7-F510-42C6-AF37-5BB70E1018FC}">
      <dsp:nvSpPr>
        <dsp:cNvPr id="0" name=""/>
        <dsp:cNvSpPr/>
      </dsp:nvSpPr>
      <dsp:spPr>
        <a:xfrm>
          <a:off x="3038805" y="3938561"/>
          <a:ext cx="712966" cy="247475"/>
        </a:xfrm>
        <a:custGeom>
          <a:avLst/>
          <a:gdLst/>
          <a:ahLst/>
          <a:cxnLst/>
          <a:rect l="0" t="0" r="0" b="0"/>
          <a:pathLst>
            <a:path>
              <a:moveTo>
                <a:pt x="0" y="0"/>
              </a:moveTo>
              <a:lnTo>
                <a:pt x="0" y="109891"/>
              </a:lnTo>
              <a:lnTo>
                <a:pt x="633185" y="109891"/>
              </a:lnTo>
              <a:lnTo>
                <a:pt x="633185" y="219783"/>
              </a:lnTo>
            </a:path>
          </a:pathLst>
        </a:custGeom>
        <a:noFill/>
        <a:ln w="25400" cap="flat" cmpd="sng" algn="ctr">
          <a:solidFill>
            <a:srgbClr val="FE863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8ED439F-33D0-459C-BFEC-E45A47052650}">
      <dsp:nvSpPr>
        <dsp:cNvPr id="0" name=""/>
        <dsp:cNvSpPr/>
      </dsp:nvSpPr>
      <dsp:spPr>
        <a:xfrm>
          <a:off x="1854455" y="5611970"/>
          <a:ext cx="176768" cy="1378794"/>
        </a:xfrm>
        <a:custGeom>
          <a:avLst/>
          <a:gdLst/>
          <a:ahLst/>
          <a:cxnLst/>
          <a:rect l="0" t="0" r="0" b="0"/>
          <a:pathLst>
            <a:path>
              <a:moveTo>
                <a:pt x="0" y="0"/>
              </a:moveTo>
              <a:lnTo>
                <a:pt x="0" y="1224507"/>
              </a:lnTo>
              <a:lnTo>
                <a:pt x="156988" y="1224507"/>
              </a:lnTo>
            </a:path>
          </a:pathLst>
        </a:custGeom>
        <a:noFill/>
        <a:ln w="25400" cap="flat" cmpd="sng" algn="ctr">
          <a:solidFill>
            <a:srgbClr val="FE863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ED67DBE-3AA7-4557-B694-28372F6E6BA4}">
      <dsp:nvSpPr>
        <dsp:cNvPr id="0" name=""/>
        <dsp:cNvSpPr/>
      </dsp:nvSpPr>
      <dsp:spPr>
        <a:xfrm>
          <a:off x="1854455" y="5611970"/>
          <a:ext cx="176768" cy="542090"/>
        </a:xfrm>
        <a:custGeom>
          <a:avLst/>
          <a:gdLst/>
          <a:ahLst/>
          <a:cxnLst/>
          <a:rect l="0" t="0" r="0" b="0"/>
          <a:pathLst>
            <a:path>
              <a:moveTo>
                <a:pt x="0" y="0"/>
              </a:moveTo>
              <a:lnTo>
                <a:pt x="0" y="481430"/>
              </a:lnTo>
              <a:lnTo>
                <a:pt x="156988" y="481430"/>
              </a:lnTo>
            </a:path>
          </a:pathLst>
        </a:custGeom>
        <a:noFill/>
        <a:ln w="25400" cap="flat" cmpd="sng" algn="ctr">
          <a:solidFill>
            <a:srgbClr val="FE863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351A2E1-B03D-4539-8D4A-E02E5B6C1E5D}">
      <dsp:nvSpPr>
        <dsp:cNvPr id="0" name=""/>
        <dsp:cNvSpPr/>
      </dsp:nvSpPr>
      <dsp:spPr>
        <a:xfrm>
          <a:off x="2280118" y="4775266"/>
          <a:ext cx="91440" cy="247475"/>
        </a:xfrm>
        <a:custGeom>
          <a:avLst/>
          <a:gdLst/>
          <a:ahLst/>
          <a:cxnLst/>
          <a:rect l="0" t="0" r="0" b="0"/>
          <a:pathLst>
            <a:path>
              <a:moveTo>
                <a:pt x="45720" y="0"/>
              </a:moveTo>
              <a:lnTo>
                <a:pt x="45720" y="219783"/>
              </a:lnTo>
            </a:path>
          </a:pathLst>
        </a:custGeom>
        <a:noFill/>
        <a:ln w="25400" cap="flat" cmpd="sng" algn="ctr">
          <a:solidFill>
            <a:srgbClr val="FE863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12EBCAA-37F9-47D4-9EA8-F3B771907CB9}">
      <dsp:nvSpPr>
        <dsp:cNvPr id="0" name=""/>
        <dsp:cNvSpPr/>
      </dsp:nvSpPr>
      <dsp:spPr>
        <a:xfrm>
          <a:off x="2325838" y="3938561"/>
          <a:ext cx="712966" cy="247475"/>
        </a:xfrm>
        <a:custGeom>
          <a:avLst/>
          <a:gdLst/>
          <a:ahLst/>
          <a:cxnLst/>
          <a:rect l="0" t="0" r="0" b="0"/>
          <a:pathLst>
            <a:path>
              <a:moveTo>
                <a:pt x="633185" y="0"/>
              </a:moveTo>
              <a:lnTo>
                <a:pt x="633185" y="109891"/>
              </a:lnTo>
              <a:lnTo>
                <a:pt x="0" y="109891"/>
              </a:lnTo>
              <a:lnTo>
                <a:pt x="0" y="219783"/>
              </a:lnTo>
            </a:path>
          </a:pathLst>
        </a:custGeom>
        <a:noFill/>
        <a:ln w="25400" cap="flat" cmpd="sng" algn="ctr">
          <a:solidFill>
            <a:srgbClr val="FE863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26FEEC-A690-4D5E-8866-7E6F8EECBE4A}">
      <dsp:nvSpPr>
        <dsp:cNvPr id="0" name=""/>
        <dsp:cNvSpPr/>
      </dsp:nvSpPr>
      <dsp:spPr>
        <a:xfrm>
          <a:off x="428522" y="5611970"/>
          <a:ext cx="176768" cy="1378794"/>
        </a:xfrm>
        <a:custGeom>
          <a:avLst/>
          <a:gdLst/>
          <a:ahLst/>
          <a:cxnLst/>
          <a:rect l="0" t="0" r="0" b="0"/>
          <a:pathLst>
            <a:path>
              <a:moveTo>
                <a:pt x="0" y="0"/>
              </a:moveTo>
              <a:lnTo>
                <a:pt x="0" y="1224507"/>
              </a:lnTo>
              <a:lnTo>
                <a:pt x="156988" y="1224507"/>
              </a:lnTo>
            </a:path>
          </a:pathLst>
        </a:custGeom>
        <a:noFill/>
        <a:ln w="25400" cap="flat" cmpd="sng" algn="ctr">
          <a:solidFill>
            <a:srgbClr val="FE863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FA079F-87F3-4287-BB51-8EA110845193}">
      <dsp:nvSpPr>
        <dsp:cNvPr id="0" name=""/>
        <dsp:cNvSpPr/>
      </dsp:nvSpPr>
      <dsp:spPr>
        <a:xfrm>
          <a:off x="428522" y="5611970"/>
          <a:ext cx="176768" cy="542090"/>
        </a:xfrm>
        <a:custGeom>
          <a:avLst/>
          <a:gdLst/>
          <a:ahLst/>
          <a:cxnLst/>
          <a:rect l="0" t="0" r="0" b="0"/>
          <a:pathLst>
            <a:path>
              <a:moveTo>
                <a:pt x="0" y="0"/>
              </a:moveTo>
              <a:lnTo>
                <a:pt x="0" y="481430"/>
              </a:lnTo>
              <a:lnTo>
                <a:pt x="156988" y="481430"/>
              </a:lnTo>
            </a:path>
          </a:pathLst>
        </a:custGeom>
        <a:noFill/>
        <a:ln w="25400" cap="flat" cmpd="sng" algn="ctr">
          <a:solidFill>
            <a:srgbClr val="FE863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24186D-574C-4AF9-9D7E-28F1B323A0DE}">
      <dsp:nvSpPr>
        <dsp:cNvPr id="0" name=""/>
        <dsp:cNvSpPr/>
      </dsp:nvSpPr>
      <dsp:spPr>
        <a:xfrm>
          <a:off x="854185" y="4775266"/>
          <a:ext cx="91440" cy="247475"/>
        </a:xfrm>
        <a:custGeom>
          <a:avLst/>
          <a:gdLst/>
          <a:ahLst/>
          <a:cxnLst/>
          <a:rect l="0" t="0" r="0" b="0"/>
          <a:pathLst>
            <a:path>
              <a:moveTo>
                <a:pt x="45720" y="0"/>
              </a:moveTo>
              <a:lnTo>
                <a:pt x="45720" y="219783"/>
              </a:lnTo>
            </a:path>
          </a:pathLst>
        </a:custGeom>
        <a:noFill/>
        <a:ln w="25400" cap="flat" cmpd="sng" algn="ctr">
          <a:solidFill>
            <a:srgbClr val="FE863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FDEE37-5D34-4116-BBF2-3375989DC044}">
      <dsp:nvSpPr>
        <dsp:cNvPr id="0" name=""/>
        <dsp:cNvSpPr/>
      </dsp:nvSpPr>
      <dsp:spPr>
        <a:xfrm>
          <a:off x="899905" y="3938561"/>
          <a:ext cx="2138899" cy="247475"/>
        </a:xfrm>
        <a:custGeom>
          <a:avLst/>
          <a:gdLst/>
          <a:ahLst/>
          <a:cxnLst/>
          <a:rect l="0" t="0" r="0" b="0"/>
          <a:pathLst>
            <a:path>
              <a:moveTo>
                <a:pt x="1899555" y="0"/>
              </a:moveTo>
              <a:lnTo>
                <a:pt x="1899555" y="109891"/>
              </a:lnTo>
              <a:lnTo>
                <a:pt x="0" y="109891"/>
              </a:lnTo>
              <a:lnTo>
                <a:pt x="0" y="219783"/>
              </a:lnTo>
            </a:path>
          </a:pathLst>
        </a:custGeom>
        <a:noFill/>
        <a:ln w="25400" cap="flat" cmpd="sng" algn="ctr">
          <a:solidFill>
            <a:srgbClr val="FE863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D713736-1BCD-4876-A058-AF40AE94FF83}">
      <dsp:nvSpPr>
        <dsp:cNvPr id="0" name=""/>
        <dsp:cNvSpPr/>
      </dsp:nvSpPr>
      <dsp:spPr>
        <a:xfrm>
          <a:off x="2993085" y="2265152"/>
          <a:ext cx="91440" cy="1084180"/>
        </a:xfrm>
        <a:custGeom>
          <a:avLst/>
          <a:gdLst/>
          <a:ahLst/>
          <a:cxnLst/>
          <a:rect l="0" t="0" r="0" b="0"/>
          <a:pathLst>
            <a:path>
              <a:moveTo>
                <a:pt x="45720" y="0"/>
              </a:moveTo>
              <a:lnTo>
                <a:pt x="45720" y="962860"/>
              </a:lnTo>
            </a:path>
          </a:pathLst>
        </a:custGeom>
        <a:noFill/>
        <a:ln w="25400" cap="flat" cmpd="sng" algn="ctr">
          <a:solidFill>
            <a:srgbClr val="FE863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805EFB-60A4-4B93-BAB3-940B032E344C}">
      <dsp:nvSpPr>
        <dsp:cNvPr id="0" name=""/>
        <dsp:cNvSpPr/>
      </dsp:nvSpPr>
      <dsp:spPr>
        <a:xfrm>
          <a:off x="2993085" y="1428448"/>
          <a:ext cx="91440" cy="247475"/>
        </a:xfrm>
        <a:custGeom>
          <a:avLst/>
          <a:gdLst/>
          <a:ahLst/>
          <a:cxnLst/>
          <a:rect l="0" t="0" r="0" b="0"/>
          <a:pathLst>
            <a:path>
              <a:moveTo>
                <a:pt x="45720" y="0"/>
              </a:moveTo>
              <a:lnTo>
                <a:pt x="45720" y="219783"/>
              </a:lnTo>
            </a:path>
          </a:pathLst>
        </a:custGeom>
        <a:noFill/>
        <a:ln w="25400" cap="flat" cmpd="sng" algn="ctr">
          <a:solidFill>
            <a:srgbClr val="FE863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331ECA-6980-4197-9F6E-C26CD371B2CE}">
      <dsp:nvSpPr>
        <dsp:cNvPr id="0" name=""/>
        <dsp:cNvSpPr/>
      </dsp:nvSpPr>
      <dsp:spPr>
        <a:xfrm>
          <a:off x="2993085" y="591743"/>
          <a:ext cx="91440" cy="247475"/>
        </a:xfrm>
        <a:custGeom>
          <a:avLst/>
          <a:gdLst/>
          <a:ahLst/>
          <a:cxnLst/>
          <a:rect l="0" t="0" r="0" b="0"/>
          <a:pathLst>
            <a:path>
              <a:moveTo>
                <a:pt x="45720" y="0"/>
              </a:moveTo>
              <a:lnTo>
                <a:pt x="45720" y="219783"/>
              </a:lnTo>
            </a:path>
          </a:pathLst>
        </a:custGeom>
        <a:noFill/>
        <a:ln w="25400" cap="flat" cmpd="sng" algn="ctr">
          <a:solidFill>
            <a:srgbClr val="FE863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50E4864-FCA8-4B9B-AE10-32139BF061E2}">
      <dsp:nvSpPr>
        <dsp:cNvPr id="0" name=""/>
        <dsp:cNvSpPr/>
      </dsp:nvSpPr>
      <dsp:spPr>
        <a:xfrm>
          <a:off x="1729439" y="2514"/>
          <a:ext cx="2618732" cy="589228"/>
        </a:xfrm>
        <a:prstGeom prst="rect">
          <a:avLst/>
        </a:prstGeom>
        <a:solidFill>
          <a:srgbClr val="7030A0"/>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lumMod val="95000"/>
                </a:sysClr>
              </a:solidFill>
              <a:latin typeface="Century Schoolbook"/>
              <a:ea typeface="+mn-ea"/>
              <a:cs typeface="+mn-cs"/>
            </a:rPr>
            <a:t>Citizens of Crooked River Ranch</a:t>
          </a:r>
        </a:p>
      </dsp:txBody>
      <dsp:txXfrm>
        <a:off x="1729439" y="2514"/>
        <a:ext cx="2618732" cy="589228"/>
      </dsp:txXfrm>
    </dsp:sp>
    <dsp:sp modelId="{527E9444-AC4E-4F30-B0BB-68FC30166CD1}">
      <dsp:nvSpPr>
        <dsp:cNvPr id="0" name=""/>
        <dsp:cNvSpPr/>
      </dsp:nvSpPr>
      <dsp:spPr>
        <a:xfrm>
          <a:off x="1725414" y="839219"/>
          <a:ext cx="2626780" cy="589228"/>
        </a:xfrm>
        <a:prstGeom prst="rect">
          <a:avLst/>
        </a:prstGeom>
        <a:solidFill>
          <a:srgbClr val="0070C0"/>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lumMod val="95000"/>
                </a:sysClr>
              </a:solidFill>
              <a:latin typeface="Century Schoolbook"/>
              <a:ea typeface="+mn-ea"/>
              <a:cs typeface="+mn-cs"/>
            </a:rPr>
            <a:t>Board of Directors</a:t>
          </a:r>
        </a:p>
      </dsp:txBody>
      <dsp:txXfrm>
        <a:off x="1725414" y="839219"/>
        <a:ext cx="2626780" cy="589228"/>
      </dsp:txXfrm>
    </dsp:sp>
    <dsp:sp modelId="{D5E6531D-4279-4109-B410-F3C17DB049BF}">
      <dsp:nvSpPr>
        <dsp:cNvPr id="0" name=""/>
        <dsp:cNvSpPr/>
      </dsp:nvSpPr>
      <dsp:spPr>
        <a:xfrm>
          <a:off x="2449576" y="1675924"/>
          <a:ext cx="1178457" cy="589228"/>
        </a:xfrm>
        <a:prstGeom prst="rect">
          <a:avLst/>
        </a:prstGeom>
        <a:solidFill>
          <a:sysClr val="window" lastClr="FFFFFF"/>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solidFill>
              <a:latin typeface="Century Schoolbook"/>
              <a:ea typeface="+mn-ea"/>
              <a:cs typeface="+mn-cs"/>
            </a:rPr>
            <a:t>Fire Chief</a:t>
          </a:r>
        </a:p>
      </dsp:txBody>
      <dsp:txXfrm>
        <a:off x="2449576" y="1675924"/>
        <a:ext cx="1178457" cy="589228"/>
      </dsp:txXfrm>
    </dsp:sp>
    <dsp:sp modelId="{A19B0377-1B68-4BD6-9C08-C89898BFE33E}">
      <dsp:nvSpPr>
        <dsp:cNvPr id="0" name=""/>
        <dsp:cNvSpPr/>
      </dsp:nvSpPr>
      <dsp:spPr>
        <a:xfrm>
          <a:off x="2449576" y="3349333"/>
          <a:ext cx="1178457" cy="589228"/>
        </a:xfrm>
        <a:prstGeom prst="rect">
          <a:avLst/>
        </a:prstGeom>
        <a:no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solidFill>
              <a:latin typeface="Century Schoolbook"/>
              <a:ea typeface="+mn-ea"/>
              <a:cs typeface="+mn-cs"/>
            </a:rPr>
            <a:t>Assistant</a:t>
          </a:r>
          <a:br>
            <a:rPr lang="en-US" sz="1300" kern="1200">
              <a:solidFill>
                <a:sysClr val="windowText" lastClr="000000"/>
              </a:solidFill>
              <a:latin typeface="Century Schoolbook"/>
              <a:ea typeface="+mn-ea"/>
              <a:cs typeface="+mn-cs"/>
            </a:rPr>
          </a:br>
          <a:r>
            <a:rPr lang="en-US" sz="1300" kern="1200">
              <a:solidFill>
                <a:sysClr val="windowText" lastClr="000000"/>
              </a:solidFill>
              <a:latin typeface="Century Schoolbook"/>
              <a:ea typeface="+mn-ea"/>
              <a:cs typeface="+mn-cs"/>
            </a:rPr>
            <a:t>Fire Chief</a:t>
          </a:r>
        </a:p>
      </dsp:txBody>
      <dsp:txXfrm>
        <a:off x="2449576" y="3349333"/>
        <a:ext cx="1178457" cy="589228"/>
      </dsp:txXfrm>
    </dsp:sp>
    <dsp:sp modelId="{C3C04008-D130-43D4-ABA0-865467FFF3B8}">
      <dsp:nvSpPr>
        <dsp:cNvPr id="0" name=""/>
        <dsp:cNvSpPr/>
      </dsp:nvSpPr>
      <dsp:spPr>
        <a:xfrm>
          <a:off x="310677" y="4186037"/>
          <a:ext cx="1178457" cy="589228"/>
        </a:xfrm>
        <a:prstGeom prst="rect">
          <a:avLst/>
        </a:prstGeom>
        <a:solidFill>
          <a:srgbClr val="FF0000"/>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solidFill>
              <a:latin typeface="Century Schoolbook"/>
              <a:ea typeface="+mn-ea"/>
              <a:cs typeface="+mn-cs"/>
            </a:rPr>
            <a:t>Captain</a:t>
          </a:r>
          <a:br>
            <a:rPr lang="en-US" sz="1300" kern="1200">
              <a:solidFill>
                <a:sysClr val="windowText" lastClr="000000"/>
              </a:solidFill>
              <a:latin typeface="Century Schoolbook"/>
              <a:ea typeface="+mn-ea"/>
              <a:cs typeface="+mn-cs"/>
            </a:rPr>
          </a:br>
          <a:r>
            <a:rPr lang="en-US" sz="1300" kern="1200">
              <a:solidFill>
                <a:sysClr val="windowText" lastClr="000000"/>
              </a:solidFill>
              <a:latin typeface="Century Schoolbook"/>
              <a:ea typeface="+mn-ea"/>
              <a:cs typeface="+mn-cs"/>
            </a:rPr>
            <a:t>A-Shift</a:t>
          </a:r>
        </a:p>
      </dsp:txBody>
      <dsp:txXfrm>
        <a:off x="310677" y="4186037"/>
        <a:ext cx="1178457" cy="589228"/>
      </dsp:txXfrm>
    </dsp:sp>
    <dsp:sp modelId="{6123DA96-5A17-4CAD-A742-3AEF23A0ED87}">
      <dsp:nvSpPr>
        <dsp:cNvPr id="0" name=""/>
        <dsp:cNvSpPr/>
      </dsp:nvSpPr>
      <dsp:spPr>
        <a:xfrm>
          <a:off x="310677" y="5022742"/>
          <a:ext cx="1178457" cy="589228"/>
        </a:xfrm>
        <a:prstGeom prst="rect">
          <a:avLst/>
        </a:prstGeom>
        <a:solidFill>
          <a:srgbClr val="FF0000"/>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solidFill>
              <a:latin typeface="Century Schoolbook"/>
              <a:ea typeface="+mn-ea"/>
              <a:cs typeface="+mn-cs"/>
            </a:rPr>
            <a:t>Volunteer Lieutenant</a:t>
          </a:r>
        </a:p>
      </dsp:txBody>
      <dsp:txXfrm>
        <a:off x="310677" y="5022742"/>
        <a:ext cx="1178457" cy="589228"/>
      </dsp:txXfrm>
    </dsp:sp>
    <dsp:sp modelId="{7F89D82A-C1E7-499B-B28F-9B1FAA7BAFE9}">
      <dsp:nvSpPr>
        <dsp:cNvPr id="0" name=""/>
        <dsp:cNvSpPr/>
      </dsp:nvSpPr>
      <dsp:spPr>
        <a:xfrm>
          <a:off x="605291" y="5859446"/>
          <a:ext cx="1178457" cy="589228"/>
        </a:xfrm>
        <a:prstGeom prst="rect">
          <a:avLst/>
        </a:prstGeom>
        <a:solidFill>
          <a:srgbClr val="FFFF00"/>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solidFill>
              <a:latin typeface="Century Schoolbook"/>
              <a:ea typeface="+mn-ea"/>
              <a:cs typeface="+mn-cs"/>
            </a:rPr>
            <a:t>Volunteer Firefighters</a:t>
          </a:r>
        </a:p>
      </dsp:txBody>
      <dsp:txXfrm>
        <a:off x="605291" y="5859446"/>
        <a:ext cx="1178457" cy="589228"/>
      </dsp:txXfrm>
    </dsp:sp>
    <dsp:sp modelId="{0E25ABC4-EA12-4FE0-8B6F-0EBD34819373}">
      <dsp:nvSpPr>
        <dsp:cNvPr id="0" name=""/>
        <dsp:cNvSpPr/>
      </dsp:nvSpPr>
      <dsp:spPr>
        <a:xfrm>
          <a:off x="605291" y="6696151"/>
          <a:ext cx="1178457" cy="589228"/>
        </a:xfrm>
        <a:prstGeom prst="rect">
          <a:avLst/>
        </a:prstGeom>
        <a:solidFill>
          <a:srgbClr val="FFFF00"/>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solidFill>
              <a:latin typeface="Century Schoolbook"/>
              <a:ea typeface="+mn-ea"/>
              <a:cs typeface="+mn-cs"/>
            </a:rPr>
            <a:t>Student Volunteers</a:t>
          </a:r>
        </a:p>
      </dsp:txBody>
      <dsp:txXfrm>
        <a:off x="605291" y="6696151"/>
        <a:ext cx="1178457" cy="589228"/>
      </dsp:txXfrm>
    </dsp:sp>
    <dsp:sp modelId="{BDC82E2A-FEB3-44A9-902E-18E2D5918CA5}">
      <dsp:nvSpPr>
        <dsp:cNvPr id="0" name=""/>
        <dsp:cNvSpPr/>
      </dsp:nvSpPr>
      <dsp:spPr>
        <a:xfrm>
          <a:off x="1736610" y="4186037"/>
          <a:ext cx="1178457" cy="589228"/>
        </a:xfrm>
        <a:prstGeom prst="rect">
          <a:avLst/>
        </a:prstGeom>
        <a:solidFill>
          <a:srgbClr val="FF0000"/>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solidFill>
              <a:latin typeface="Century Schoolbook"/>
              <a:ea typeface="+mn-ea"/>
              <a:cs typeface="+mn-cs"/>
            </a:rPr>
            <a:t>Captain</a:t>
          </a:r>
          <a:br>
            <a:rPr lang="en-US" sz="1300" kern="1200">
              <a:solidFill>
                <a:sysClr val="windowText" lastClr="000000"/>
              </a:solidFill>
              <a:latin typeface="Century Schoolbook"/>
              <a:ea typeface="+mn-ea"/>
              <a:cs typeface="+mn-cs"/>
            </a:rPr>
          </a:br>
          <a:r>
            <a:rPr lang="en-US" sz="1300" kern="1200">
              <a:solidFill>
                <a:sysClr val="windowText" lastClr="000000"/>
              </a:solidFill>
              <a:latin typeface="Century Schoolbook"/>
              <a:ea typeface="+mn-ea"/>
              <a:cs typeface="+mn-cs"/>
            </a:rPr>
            <a:t>B-Shift</a:t>
          </a:r>
        </a:p>
      </dsp:txBody>
      <dsp:txXfrm>
        <a:off x="1736610" y="4186037"/>
        <a:ext cx="1178457" cy="589228"/>
      </dsp:txXfrm>
    </dsp:sp>
    <dsp:sp modelId="{F50BCEB4-6CB1-47AE-B192-D3A252AF7740}">
      <dsp:nvSpPr>
        <dsp:cNvPr id="0" name=""/>
        <dsp:cNvSpPr/>
      </dsp:nvSpPr>
      <dsp:spPr>
        <a:xfrm>
          <a:off x="1736610" y="5022742"/>
          <a:ext cx="1178457" cy="589228"/>
        </a:xfrm>
        <a:prstGeom prst="rect">
          <a:avLst/>
        </a:prstGeom>
        <a:solidFill>
          <a:srgbClr val="FF0000"/>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solidFill>
              <a:latin typeface="Century Schoolbook"/>
              <a:ea typeface="+mn-ea"/>
              <a:cs typeface="+mn-cs"/>
            </a:rPr>
            <a:t>Volunteer Lieutenant</a:t>
          </a:r>
        </a:p>
      </dsp:txBody>
      <dsp:txXfrm>
        <a:off x="1736610" y="5022742"/>
        <a:ext cx="1178457" cy="589228"/>
      </dsp:txXfrm>
    </dsp:sp>
    <dsp:sp modelId="{C18137A3-F05F-40F6-9C1A-DDCAC7DA00D2}">
      <dsp:nvSpPr>
        <dsp:cNvPr id="0" name=""/>
        <dsp:cNvSpPr/>
      </dsp:nvSpPr>
      <dsp:spPr>
        <a:xfrm>
          <a:off x="2031224" y="5859446"/>
          <a:ext cx="1178457" cy="589228"/>
        </a:xfrm>
        <a:prstGeom prst="rect">
          <a:avLst/>
        </a:prstGeom>
        <a:solidFill>
          <a:srgbClr val="FFFF00"/>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solidFill>
              <a:latin typeface="Century Schoolbook"/>
              <a:ea typeface="+mn-ea"/>
              <a:cs typeface="+mn-cs"/>
            </a:rPr>
            <a:t>Volunteer Firefighters</a:t>
          </a:r>
        </a:p>
      </dsp:txBody>
      <dsp:txXfrm>
        <a:off x="2031224" y="5859446"/>
        <a:ext cx="1178457" cy="589228"/>
      </dsp:txXfrm>
    </dsp:sp>
    <dsp:sp modelId="{952BAD91-F664-4F1C-8720-5BDE153E422C}">
      <dsp:nvSpPr>
        <dsp:cNvPr id="0" name=""/>
        <dsp:cNvSpPr/>
      </dsp:nvSpPr>
      <dsp:spPr>
        <a:xfrm>
          <a:off x="2031224" y="6696151"/>
          <a:ext cx="1178457" cy="589228"/>
        </a:xfrm>
        <a:prstGeom prst="rect">
          <a:avLst/>
        </a:prstGeom>
        <a:solidFill>
          <a:srgbClr val="FFFF00"/>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solidFill>
              <a:latin typeface="Century Schoolbook"/>
              <a:ea typeface="+mn-ea"/>
              <a:cs typeface="+mn-cs"/>
            </a:rPr>
            <a:t>Student Volunteers</a:t>
          </a:r>
        </a:p>
      </dsp:txBody>
      <dsp:txXfrm>
        <a:off x="2031224" y="6696151"/>
        <a:ext cx="1178457" cy="589228"/>
      </dsp:txXfrm>
    </dsp:sp>
    <dsp:sp modelId="{6DD109BC-D59D-477A-8045-9A156383549A}">
      <dsp:nvSpPr>
        <dsp:cNvPr id="0" name=""/>
        <dsp:cNvSpPr/>
      </dsp:nvSpPr>
      <dsp:spPr>
        <a:xfrm>
          <a:off x="3162543" y="4186037"/>
          <a:ext cx="1178457" cy="589228"/>
        </a:xfrm>
        <a:prstGeom prst="rect">
          <a:avLst/>
        </a:prstGeom>
        <a:solidFill>
          <a:srgbClr val="FF0000"/>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solidFill>
              <a:latin typeface="Century Schoolbook"/>
              <a:ea typeface="+mn-ea"/>
              <a:cs typeface="+mn-cs"/>
            </a:rPr>
            <a:t>Captain</a:t>
          </a:r>
          <a:br>
            <a:rPr lang="en-US" sz="1300" kern="1200">
              <a:solidFill>
                <a:sysClr val="windowText" lastClr="000000"/>
              </a:solidFill>
              <a:latin typeface="Century Schoolbook"/>
              <a:ea typeface="+mn-ea"/>
              <a:cs typeface="+mn-cs"/>
            </a:rPr>
          </a:br>
          <a:r>
            <a:rPr lang="en-US" sz="1300" kern="1200">
              <a:solidFill>
                <a:sysClr val="windowText" lastClr="000000"/>
              </a:solidFill>
              <a:latin typeface="Century Schoolbook"/>
              <a:ea typeface="+mn-ea"/>
              <a:cs typeface="+mn-cs"/>
            </a:rPr>
            <a:t>C-Shift</a:t>
          </a:r>
        </a:p>
      </dsp:txBody>
      <dsp:txXfrm>
        <a:off x="3162543" y="4186037"/>
        <a:ext cx="1178457" cy="589228"/>
      </dsp:txXfrm>
    </dsp:sp>
    <dsp:sp modelId="{69E01FAF-ED46-433E-9C98-E66925BC228B}">
      <dsp:nvSpPr>
        <dsp:cNvPr id="0" name=""/>
        <dsp:cNvSpPr/>
      </dsp:nvSpPr>
      <dsp:spPr>
        <a:xfrm>
          <a:off x="3162543" y="5022742"/>
          <a:ext cx="1178457" cy="589228"/>
        </a:xfrm>
        <a:prstGeom prst="rect">
          <a:avLst/>
        </a:prstGeom>
        <a:solidFill>
          <a:srgbClr val="FF0000"/>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solidFill>
              <a:latin typeface="Century Schoolbook"/>
              <a:ea typeface="+mn-ea"/>
              <a:cs typeface="+mn-cs"/>
            </a:rPr>
            <a:t>Volunteer Lieutenant</a:t>
          </a:r>
        </a:p>
      </dsp:txBody>
      <dsp:txXfrm>
        <a:off x="3162543" y="5022742"/>
        <a:ext cx="1178457" cy="589228"/>
      </dsp:txXfrm>
    </dsp:sp>
    <dsp:sp modelId="{2F761213-506C-4294-A9C4-E860EBE95D56}">
      <dsp:nvSpPr>
        <dsp:cNvPr id="0" name=""/>
        <dsp:cNvSpPr/>
      </dsp:nvSpPr>
      <dsp:spPr>
        <a:xfrm>
          <a:off x="3457157" y="5859446"/>
          <a:ext cx="1178457" cy="589228"/>
        </a:xfrm>
        <a:prstGeom prst="rect">
          <a:avLst/>
        </a:prstGeom>
        <a:solidFill>
          <a:srgbClr val="FFFF00"/>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solidFill>
              <a:latin typeface="Century Schoolbook"/>
              <a:ea typeface="+mn-ea"/>
              <a:cs typeface="+mn-cs"/>
            </a:rPr>
            <a:t>Volunteer Firefighters</a:t>
          </a:r>
        </a:p>
      </dsp:txBody>
      <dsp:txXfrm>
        <a:off x="3457157" y="5859446"/>
        <a:ext cx="1178457" cy="589228"/>
      </dsp:txXfrm>
    </dsp:sp>
    <dsp:sp modelId="{7E95E043-A640-498B-A3EC-9E6FF4D15597}">
      <dsp:nvSpPr>
        <dsp:cNvPr id="0" name=""/>
        <dsp:cNvSpPr/>
      </dsp:nvSpPr>
      <dsp:spPr>
        <a:xfrm>
          <a:off x="3457157" y="6696151"/>
          <a:ext cx="1178457" cy="589228"/>
        </a:xfrm>
        <a:prstGeom prst="rect">
          <a:avLst/>
        </a:prstGeom>
        <a:solidFill>
          <a:srgbClr val="FFFF00"/>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solidFill>
              <a:latin typeface="Century Schoolbook"/>
              <a:ea typeface="+mn-ea"/>
              <a:cs typeface="+mn-cs"/>
            </a:rPr>
            <a:t>Student Volunteers</a:t>
          </a:r>
        </a:p>
      </dsp:txBody>
      <dsp:txXfrm>
        <a:off x="3457157" y="6696151"/>
        <a:ext cx="1178457" cy="589228"/>
      </dsp:txXfrm>
    </dsp:sp>
    <dsp:sp modelId="{F1331688-C33C-4ECA-B16E-96A410DAF329}">
      <dsp:nvSpPr>
        <dsp:cNvPr id="0" name=""/>
        <dsp:cNvSpPr/>
      </dsp:nvSpPr>
      <dsp:spPr>
        <a:xfrm>
          <a:off x="4588476" y="4186037"/>
          <a:ext cx="1178457" cy="589228"/>
        </a:xfrm>
        <a:prstGeom prst="rect">
          <a:avLst/>
        </a:prstGeom>
        <a:solidFill>
          <a:srgbClr val="FFC000"/>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solidFill>
              <a:latin typeface="Century Schoolbook"/>
              <a:ea typeface="+mn-ea"/>
              <a:cs typeface="+mn-cs"/>
            </a:rPr>
            <a:t>Community Services Officer</a:t>
          </a:r>
        </a:p>
      </dsp:txBody>
      <dsp:txXfrm>
        <a:off x="4588476" y="4186037"/>
        <a:ext cx="1178457" cy="589228"/>
      </dsp:txXfrm>
    </dsp:sp>
    <dsp:sp modelId="{A549308E-3265-4FA8-AC1E-141D64BE6999}">
      <dsp:nvSpPr>
        <dsp:cNvPr id="0" name=""/>
        <dsp:cNvSpPr/>
      </dsp:nvSpPr>
      <dsp:spPr>
        <a:xfrm>
          <a:off x="4883090" y="5022742"/>
          <a:ext cx="1178457" cy="589228"/>
        </a:xfrm>
        <a:prstGeom prst="rect">
          <a:avLst/>
        </a:prstGeom>
        <a:solidFill>
          <a:srgbClr val="00B0F0"/>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solidFill>
              <a:latin typeface="Century Schoolbook"/>
              <a:ea typeface="+mn-ea"/>
              <a:cs typeface="+mn-cs"/>
            </a:rPr>
            <a:t>Support Volunteers</a:t>
          </a:r>
        </a:p>
      </dsp:txBody>
      <dsp:txXfrm>
        <a:off x="4883090" y="5022742"/>
        <a:ext cx="1178457" cy="589228"/>
      </dsp:txXfrm>
    </dsp:sp>
    <dsp:sp modelId="{67518799-547B-4DD8-AEE0-8B7DC41A38AE}">
      <dsp:nvSpPr>
        <dsp:cNvPr id="0" name=""/>
        <dsp:cNvSpPr/>
      </dsp:nvSpPr>
      <dsp:spPr>
        <a:xfrm>
          <a:off x="1736610" y="2512628"/>
          <a:ext cx="1178457" cy="589228"/>
        </a:xfrm>
        <a:prstGeom prst="rect">
          <a:avLst/>
        </a:prstGeom>
        <a:solidFill>
          <a:sysClr val="window" lastClr="FFFFFF"/>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solidFill>
              <a:latin typeface="Century Schoolbook"/>
              <a:ea typeface="+mn-ea"/>
              <a:cs typeface="+mn-cs"/>
            </a:rPr>
            <a:t>Fire Marshal</a:t>
          </a:r>
        </a:p>
      </dsp:txBody>
      <dsp:txXfrm>
        <a:off x="1736610" y="2512628"/>
        <a:ext cx="1178457" cy="589228"/>
      </dsp:txXfrm>
    </dsp:sp>
    <dsp:sp modelId="{DA5C3B90-A230-46E0-B180-0803B776BAE8}">
      <dsp:nvSpPr>
        <dsp:cNvPr id="0" name=""/>
        <dsp:cNvSpPr/>
      </dsp:nvSpPr>
      <dsp:spPr>
        <a:xfrm>
          <a:off x="3162543" y="2512628"/>
          <a:ext cx="1178457" cy="589228"/>
        </a:xfrm>
        <a:prstGeom prst="rect">
          <a:avLst/>
        </a:prstGeom>
        <a:solidFill>
          <a:srgbClr val="92D050"/>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solidFill>
              <a:latin typeface="Century Schoolbook"/>
              <a:ea typeface="+mn-ea"/>
              <a:cs typeface="+mn-cs"/>
            </a:rPr>
            <a:t>Administrative Assistant</a:t>
          </a:r>
        </a:p>
      </dsp:txBody>
      <dsp:txXfrm>
        <a:off x="3162543" y="2512628"/>
        <a:ext cx="1178457" cy="5892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9DBB8B-3C5E-4171-B15B-1EB1690B9E29}">
      <dsp:nvSpPr>
        <dsp:cNvPr id="0" name=""/>
        <dsp:cNvSpPr/>
      </dsp:nvSpPr>
      <dsp:spPr>
        <a:xfrm>
          <a:off x="2" y="0"/>
          <a:ext cx="5915022" cy="2171700"/>
        </a:xfrm>
        <a:prstGeom prst="rightArrow">
          <a:avLst/>
        </a:prstGeom>
        <a:solidFill>
          <a:srgbClr val="EF4623">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520DA5F-5074-498A-A432-7C8244BD35AF}">
      <dsp:nvSpPr>
        <dsp:cNvPr id="0" name=""/>
        <dsp:cNvSpPr/>
      </dsp:nvSpPr>
      <dsp:spPr>
        <a:xfrm>
          <a:off x="208671" y="655236"/>
          <a:ext cx="759321" cy="868680"/>
        </a:xfrm>
        <a:prstGeom prst="roundRect">
          <a:avLst/>
        </a:prstGeom>
        <a:solidFill>
          <a:srgbClr val="EF4623">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a:ea typeface="+mn-ea"/>
              <a:cs typeface="+mn-cs"/>
            </a:rPr>
            <a:t>Appoint </a:t>
          </a:r>
        </a:p>
        <a:p>
          <a:pPr marL="0" lvl="0" indent="0" algn="ctr" defTabSz="311150">
            <a:lnSpc>
              <a:spcPct val="90000"/>
            </a:lnSpc>
            <a:spcBef>
              <a:spcPct val="0"/>
            </a:spcBef>
            <a:spcAft>
              <a:spcPct val="35000"/>
            </a:spcAft>
            <a:buNone/>
          </a:pPr>
          <a:r>
            <a:rPr lang="en-US" sz="700" kern="1200">
              <a:solidFill>
                <a:sysClr val="window" lastClr="FFFFFF"/>
              </a:solidFill>
              <a:latin typeface="Arial"/>
              <a:ea typeface="+mn-ea"/>
              <a:cs typeface="+mn-cs"/>
            </a:rPr>
            <a:t>Budget Officer &amp; Appoint Budget Committee</a:t>
          </a:r>
        </a:p>
        <a:p>
          <a:pPr marL="0" lvl="0" indent="0" algn="ctr" defTabSz="311150">
            <a:lnSpc>
              <a:spcPct val="90000"/>
            </a:lnSpc>
            <a:spcBef>
              <a:spcPct val="0"/>
            </a:spcBef>
            <a:spcAft>
              <a:spcPct val="35000"/>
            </a:spcAft>
            <a:buNone/>
          </a:pPr>
          <a:r>
            <a:rPr lang="en-US" sz="700" kern="1200">
              <a:solidFill>
                <a:sysClr val="window" lastClr="FFFFFF"/>
              </a:solidFill>
              <a:latin typeface="Arial"/>
              <a:ea typeface="+mn-ea"/>
              <a:cs typeface="+mn-cs"/>
            </a:rPr>
            <a:t>     in January		</a:t>
          </a:r>
        </a:p>
      </dsp:txBody>
      <dsp:txXfrm>
        <a:off x="245738" y="692303"/>
        <a:ext cx="685187" cy="794546"/>
      </dsp:txXfrm>
    </dsp:sp>
    <dsp:sp modelId="{45371630-83C0-4918-BCAD-F6CA054729DB}">
      <dsp:nvSpPr>
        <dsp:cNvPr id="0" name=""/>
        <dsp:cNvSpPr/>
      </dsp:nvSpPr>
      <dsp:spPr>
        <a:xfrm>
          <a:off x="994622" y="651510"/>
          <a:ext cx="801229" cy="868680"/>
        </a:xfrm>
        <a:prstGeom prst="roundRect">
          <a:avLst/>
        </a:prstGeom>
        <a:solidFill>
          <a:srgbClr val="EF4623">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a:ea typeface="+mn-ea"/>
              <a:cs typeface="+mn-cs"/>
            </a:rPr>
            <a:t>Prepare Proposed</a:t>
          </a:r>
        </a:p>
        <a:p>
          <a:pPr marL="0" lvl="0" indent="0" algn="ctr" defTabSz="311150">
            <a:lnSpc>
              <a:spcPct val="90000"/>
            </a:lnSpc>
            <a:spcBef>
              <a:spcPct val="0"/>
            </a:spcBef>
            <a:spcAft>
              <a:spcPct val="35000"/>
            </a:spcAft>
            <a:buNone/>
          </a:pPr>
          <a:r>
            <a:rPr lang="en-US" sz="700" kern="1200">
              <a:solidFill>
                <a:sysClr val="window" lastClr="FFFFFF"/>
              </a:solidFill>
              <a:latin typeface="Arial"/>
              <a:ea typeface="+mn-ea"/>
              <a:cs typeface="+mn-cs"/>
            </a:rPr>
            <a:t> Budget in February - March</a:t>
          </a:r>
        </a:p>
      </dsp:txBody>
      <dsp:txXfrm>
        <a:off x="1033735" y="690623"/>
        <a:ext cx="723003" cy="790454"/>
      </dsp:txXfrm>
    </dsp:sp>
    <dsp:sp modelId="{057AA74D-4641-4BEA-A993-B4F06B4E7914}">
      <dsp:nvSpPr>
        <dsp:cNvPr id="0" name=""/>
        <dsp:cNvSpPr/>
      </dsp:nvSpPr>
      <dsp:spPr>
        <a:xfrm>
          <a:off x="1800960" y="651510"/>
          <a:ext cx="709347" cy="868680"/>
        </a:xfrm>
        <a:prstGeom prst="roundRect">
          <a:avLst/>
        </a:prstGeom>
        <a:solidFill>
          <a:srgbClr val="EF4623">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a:ea typeface="+mn-ea"/>
              <a:cs typeface="+mn-cs"/>
            </a:rPr>
            <a:t>Budget Committee Meeting(s) and Budget Approval in April or May</a:t>
          </a:r>
        </a:p>
      </dsp:txBody>
      <dsp:txXfrm>
        <a:off x="1835587" y="686137"/>
        <a:ext cx="640093" cy="799426"/>
      </dsp:txXfrm>
    </dsp:sp>
    <dsp:sp modelId="{A10E83C1-107B-4D36-9869-C2304BB11A7A}">
      <dsp:nvSpPr>
        <dsp:cNvPr id="0" name=""/>
        <dsp:cNvSpPr/>
      </dsp:nvSpPr>
      <dsp:spPr>
        <a:xfrm>
          <a:off x="2515272" y="650146"/>
          <a:ext cx="790337" cy="868680"/>
        </a:xfrm>
        <a:prstGeom prst="roundRect">
          <a:avLst/>
        </a:prstGeom>
        <a:solidFill>
          <a:srgbClr val="EF4623">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a:ea typeface="+mn-ea"/>
              <a:cs typeface="+mn-cs"/>
            </a:rPr>
            <a:t>Publish Budget Hearing Notice &amp; Summary</a:t>
          </a:r>
        </a:p>
        <a:p>
          <a:pPr marL="0" lvl="0" indent="0" algn="ctr" defTabSz="311150">
            <a:lnSpc>
              <a:spcPct val="90000"/>
            </a:lnSpc>
            <a:spcBef>
              <a:spcPct val="0"/>
            </a:spcBef>
            <a:spcAft>
              <a:spcPct val="35000"/>
            </a:spcAft>
            <a:buNone/>
          </a:pPr>
          <a:r>
            <a:rPr lang="en-US" sz="700" kern="1200">
              <a:solidFill>
                <a:sysClr val="window" lastClr="FFFFFF"/>
              </a:solidFill>
              <a:latin typeface="Arial"/>
              <a:ea typeface="+mn-ea"/>
              <a:cs typeface="+mn-cs"/>
            </a:rPr>
            <a:t>      in May		</a:t>
          </a:r>
        </a:p>
      </dsp:txBody>
      <dsp:txXfrm>
        <a:off x="2553853" y="688727"/>
        <a:ext cx="713175" cy="791518"/>
      </dsp:txXfrm>
    </dsp:sp>
    <dsp:sp modelId="{196A4483-6874-4E89-B756-6BA0EF52DDFB}">
      <dsp:nvSpPr>
        <dsp:cNvPr id="0" name=""/>
        <dsp:cNvSpPr/>
      </dsp:nvSpPr>
      <dsp:spPr>
        <a:xfrm>
          <a:off x="3343009" y="657521"/>
          <a:ext cx="807981" cy="868680"/>
        </a:xfrm>
        <a:prstGeom prst="roundRect">
          <a:avLst/>
        </a:prstGeom>
        <a:solidFill>
          <a:srgbClr val="EF4623">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a:ea typeface="+mn-ea"/>
              <a:cs typeface="+mn-cs"/>
            </a:rPr>
            <a:t>Public Budget  Hearing</a:t>
          </a:r>
        </a:p>
        <a:p>
          <a:pPr marL="0" lvl="0" indent="0" algn="ctr" defTabSz="311150">
            <a:lnSpc>
              <a:spcPct val="90000"/>
            </a:lnSpc>
            <a:spcBef>
              <a:spcPct val="0"/>
            </a:spcBef>
            <a:spcAft>
              <a:spcPct val="35000"/>
            </a:spcAft>
            <a:buNone/>
          </a:pPr>
          <a:r>
            <a:rPr lang="en-US" sz="700" kern="1200">
              <a:solidFill>
                <a:sysClr val="window" lastClr="FFFFFF"/>
              </a:solidFill>
              <a:latin typeface="Arial"/>
              <a:ea typeface="+mn-ea"/>
              <a:cs typeface="+mn-cs"/>
            </a:rPr>
            <a:t>      in May		</a:t>
          </a:r>
        </a:p>
      </dsp:txBody>
      <dsp:txXfrm>
        <a:off x="3382451" y="696963"/>
        <a:ext cx="729097" cy="789796"/>
      </dsp:txXfrm>
    </dsp:sp>
    <dsp:sp modelId="{00B06119-D959-4C6F-A972-BA9D30188D40}">
      <dsp:nvSpPr>
        <dsp:cNvPr id="0" name=""/>
        <dsp:cNvSpPr/>
      </dsp:nvSpPr>
      <dsp:spPr>
        <a:xfrm>
          <a:off x="4184131" y="650146"/>
          <a:ext cx="796005" cy="868680"/>
        </a:xfrm>
        <a:prstGeom prst="roundRect">
          <a:avLst/>
        </a:prstGeom>
        <a:solidFill>
          <a:srgbClr val="EF4623">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a:ea typeface="+mn-ea"/>
              <a:cs typeface="+mn-cs"/>
            </a:rPr>
            <a:t>Adopt Budget and Make Appropriations</a:t>
          </a:r>
        </a:p>
        <a:p>
          <a:pPr marL="0" lvl="0" indent="0" algn="ctr" defTabSz="311150">
            <a:lnSpc>
              <a:spcPct val="90000"/>
            </a:lnSpc>
            <a:spcBef>
              <a:spcPct val="0"/>
            </a:spcBef>
            <a:spcAft>
              <a:spcPct val="35000"/>
            </a:spcAft>
            <a:buNone/>
          </a:pPr>
          <a:r>
            <a:rPr lang="en-US" sz="700" kern="1200">
              <a:solidFill>
                <a:sysClr val="window" lastClr="FFFFFF"/>
              </a:solidFill>
              <a:latin typeface="Arial"/>
              <a:ea typeface="+mn-ea"/>
              <a:cs typeface="+mn-cs"/>
            </a:rPr>
            <a:t>in June</a:t>
          </a:r>
        </a:p>
      </dsp:txBody>
      <dsp:txXfrm>
        <a:off x="4222989" y="689004"/>
        <a:ext cx="718289" cy="790964"/>
      </dsp:txXfrm>
    </dsp:sp>
    <dsp:sp modelId="{E27875D6-2499-4A37-9D25-9F21F4E63736}">
      <dsp:nvSpPr>
        <dsp:cNvPr id="0" name=""/>
        <dsp:cNvSpPr/>
      </dsp:nvSpPr>
      <dsp:spPr>
        <a:xfrm>
          <a:off x="5011758" y="659084"/>
          <a:ext cx="795249" cy="868680"/>
        </a:xfrm>
        <a:prstGeom prst="roundRect">
          <a:avLst/>
        </a:prstGeom>
        <a:solidFill>
          <a:srgbClr val="EF4623">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Arial"/>
              <a:ea typeface="+mn-ea"/>
              <a:cs typeface="+mn-cs"/>
            </a:rPr>
            <a:t>Submit Budget &amp; Tax Certifications  to County Assessor in June</a:t>
          </a:r>
        </a:p>
      </dsp:txBody>
      <dsp:txXfrm>
        <a:off x="5050579" y="697905"/>
        <a:ext cx="717607" cy="7910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87D82-7FE8-4C7E-A1CF-848BAAAF2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4862</Words>
  <Characters>27714</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Schulke</dc:creator>
  <cp:keywords/>
  <dc:description/>
  <cp:lastModifiedBy>Dana Schulke</cp:lastModifiedBy>
  <cp:revision>2</cp:revision>
  <cp:lastPrinted>2021-04-29T23:19:00Z</cp:lastPrinted>
  <dcterms:created xsi:type="dcterms:W3CDTF">2021-04-29T23:20:00Z</dcterms:created>
  <dcterms:modified xsi:type="dcterms:W3CDTF">2021-04-29T23:20:00Z</dcterms:modified>
</cp:coreProperties>
</file>